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8F" w:rsidRPr="00F7069D" w:rsidRDefault="005D498F" w:rsidP="005D498F">
      <w:pPr>
        <w:jc w:val="center"/>
        <w:rPr>
          <w:b/>
        </w:rPr>
      </w:pPr>
      <w:r>
        <w:rPr>
          <w:b/>
        </w:rPr>
        <w:t xml:space="preserve">Основные </w:t>
      </w:r>
      <w:proofErr w:type="gramStart"/>
      <w:r>
        <w:rPr>
          <w:b/>
        </w:rPr>
        <w:t>с</w:t>
      </w:r>
      <w:r w:rsidRPr="00F7069D">
        <w:rPr>
          <w:b/>
        </w:rPr>
        <w:t>оциально-экономическое</w:t>
      </w:r>
      <w:proofErr w:type="gramEnd"/>
      <w:r w:rsidRPr="00F7069D">
        <w:rPr>
          <w:b/>
        </w:rPr>
        <w:t xml:space="preserve"> по</w:t>
      </w:r>
      <w:r>
        <w:rPr>
          <w:b/>
        </w:rPr>
        <w:t>казатели развития и рейтинг регионов</w:t>
      </w:r>
    </w:p>
    <w:p w:rsidR="005D498F" w:rsidRPr="005D498F" w:rsidRDefault="005D498F" w:rsidP="005D498F">
      <w:pPr>
        <w:spacing w:after="120"/>
        <w:jc w:val="center"/>
        <w:rPr>
          <w:rFonts w:ascii="Arial Narrow" w:hAnsi="Arial Narrow"/>
          <w:sz w:val="18"/>
          <w:szCs w:val="18"/>
        </w:rPr>
      </w:pPr>
      <w:r>
        <w:rPr>
          <w:b/>
        </w:rPr>
        <w:t>Дальневосточного федерального округа</w:t>
      </w:r>
      <w:r w:rsidRPr="00F7069D">
        <w:rPr>
          <w:b/>
        </w:rPr>
        <w:t xml:space="preserve"> </w:t>
      </w:r>
      <w:r>
        <w:rPr>
          <w:b/>
        </w:rPr>
        <w:t>за</w:t>
      </w:r>
      <w:r w:rsidRPr="00F7069D">
        <w:rPr>
          <w:b/>
        </w:rPr>
        <w:t xml:space="preserve"> </w:t>
      </w:r>
      <w:r>
        <w:rPr>
          <w:b/>
        </w:rPr>
        <w:t xml:space="preserve">январь </w:t>
      </w:r>
      <w:r w:rsidRPr="00F7069D">
        <w:rPr>
          <w:b/>
        </w:rPr>
        <w:t>20</w:t>
      </w:r>
      <w:r>
        <w:rPr>
          <w:b/>
          <w:lang w:val="sah-RU"/>
        </w:rPr>
        <w:t>20</w:t>
      </w:r>
      <w:r w:rsidRPr="00F7069D">
        <w:rPr>
          <w:b/>
        </w:rPr>
        <w:t>г.</w:t>
      </w:r>
    </w:p>
    <w:tbl>
      <w:tblPr>
        <w:tblStyle w:val="a5"/>
        <w:tblW w:w="10490" w:type="dxa"/>
        <w:tblInd w:w="-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BE5F1" w:themeFill="accent1" w:themeFillTint="33"/>
        <w:tblLayout w:type="fixed"/>
        <w:tblLook w:val="04A0"/>
      </w:tblPr>
      <w:tblGrid>
        <w:gridCol w:w="3119"/>
        <w:gridCol w:w="112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2002"/>
      </w:tblGrid>
      <w:tr w:rsidR="005D498F" w:rsidTr="007D75FA">
        <w:trPr>
          <w:cantSplit/>
          <w:trHeight w:val="1937"/>
          <w:tblHeader/>
        </w:trPr>
        <w:tc>
          <w:tcPr>
            <w:tcW w:w="4244" w:type="dxa"/>
            <w:gridSpan w:val="2"/>
            <w:shd w:val="clear" w:color="auto" w:fill="DBE5F1" w:themeFill="accent1" w:themeFillTint="33"/>
            <w:vAlign w:val="center"/>
          </w:tcPr>
          <w:p w:rsidR="005D498F" w:rsidRPr="00231A08" w:rsidRDefault="005D498F" w:rsidP="007D75FA">
            <w:pPr>
              <w:jc w:val="center"/>
              <w:rPr>
                <w:rFonts w:ascii="Arial Narrow" w:hAnsi="Arial Narrow"/>
                <w:color w:val="1F497D" w:themeColor="text2"/>
              </w:rPr>
            </w:pPr>
            <w:r w:rsidRPr="00231A08">
              <w:rPr>
                <w:rFonts w:ascii="Arial Narrow" w:hAnsi="Arial Narrow"/>
                <w:color w:val="1F497D" w:themeColor="text2"/>
              </w:rPr>
              <w:t>РЕСПУБЛИКА САХА (ЯКУТИЯ)</w:t>
            </w:r>
          </w:p>
          <w:p w:rsidR="005D498F" w:rsidRDefault="005D498F" w:rsidP="007D75FA">
            <w:pPr>
              <w:jc w:val="center"/>
              <w:rPr>
                <w:rFonts w:ascii="Arial Narrow" w:hAnsi="Arial Narrow"/>
                <w:color w:val="1F497D" w:themeColor="text2"/>
              </w:rPr>
            </w:pPr>
            <w:r w:rsidRPr="00231A08">
              <w:rPr>
                <w:rFonts w:ascii="Arial Narrow" w:hAnsi="Arial Narrow"/>
                <w:b/>
                <w:color w:val="1F497D" w:themeColor="text2"/>
              </w:rPr>
              <w:t>В ДАЛЬНЕВОСТОЧНОМ ФЕДЕРАЛЬНОМ ОКРУГЕ</w:t>
            </w:r>
          </w:p>
          <w:p w:rsidR="005D498F" w:rsidRPr="00231A08" w:rsidRDefault="005D498F" w:rsidP="007D75FA">
            <w:pPr>
              <w:jc w:val="center"/>
              <w:rPr>
                <w:rFonts w:ascii="Arial Narrow" w:hAnsi="Arial Narrow"/>
                <w:color w:val="1F497D" w:themeColor="text2"/>
              </w:rPr>
            </w:pPr>
            <w:r>
              <w:rPr>
                <w:rFonts w:ascii="Arial Narrow" w:hAnsi="Arial Narrow"/>
                <w:color w:val="1F497D" w:themeColor="text2"/>
              </w:rPr>
              <w:t>(рейтинг в порядке убывания)</w:t>
            </w:r>
          </w:p>
        </w:tc>
        <w:tc>
          <w:tcPr>
            <w:tcW w:w="385" w:type="dxa"/>
            <w:shd w:val="clear" w:color="auto" w:fill="DBE5F1" w:themeFill="accent1" w:themeFillTint="33"/>
            <w:textDirection w:val="btLr"/>
            <w:vAlign w:val="bottom"/>
          </w:tcPr>
          <w:p w:rsidR="005D498F" w:rsidRPr="001320C2" w:rsidRDefault="005D498F" w:rsidP="007D75FA">
            <w:pPr>
              <w:ind w:left="-113" w:right="-11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1320C2">
              <w:rPr>
                <w:rFonts w:ascii="Arial Narrow" w:hAnsi="Arial Narrow"/>
                <w:iCs/>
                <w:sz w:val="18"/>
                <w:szCs w:val="18"/>
              </w:rPr>
              <w:t>Республика Бурятия</w:t>
            </w:r>
          </w:p>
        </w:tc>
        <w:tc>
          <w:tcPr>
            <w:tcW w:w="385" w:type="dxa"/>
            <w:shd w:val="clear" w:color="auto" w:fill="DBE5F1" w:themeFill="accent1" w:themeFillTint="33"/>
            <w:textDirection w:val="btLr"/>
            <w:vAlign w:val="bottom"/>
          </w:tcPr>
          <w:p w:rsidR="005D498F" w:rsidRPr="001320C2" w:rsidRDefault="005D498F" w:rsidP="007D75FA">
            <w:pPr>
              <w:ind w:left="-113" w:right="-113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1320C2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Республика Саха (Якутия)</w:t>
            </w:r>
          </w:p>
        </w:tc>
        <w:tc>
          <w:tcPr>
            <w:tcW w:w="386" w:type="dxa"/>
            <w:shd w:val="clear" w:color="auto" w:fill="DBE5F1" w:themeFill="accent1" w:themeFillTint="33"/>
            <w:textDirection w:val="btLr"/>
            <w:vAlign w:val="bottom"/>
          </w:tcPr>
          <w:p w:rsidR="005D498F" w:rsidRPr="001320C2" w:rsidRDefault="005D498F" w:rsidP="007D75FA">
            <w:pPr>
              <w:ind w:left="-113" w:right="-11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1320C2">
              <w:rPr>
                <w:rFonts w:ascii="Arial Narrow" w:hAnsi="Arial Narrow"/>
                <w:iCs/>
                <w:sz w:val="18"/>
                <w:szCs w:val="18"/>
              </w:rPr>
              <w:t>Забайкальский край</w:t>
            </w:r>
          </w:p>
        </w:tc>
        <w:tc>
          <w:tcPr>
            <w:tcW w:w="386" w:type="dxa"/>
            <w:shd w:val="clear" w:color="auto" w:fill="DBE5F1" w:themeFill="accent1" w:themeFillTint="33"/>
            <w:textDirection w:val="btLr"/>
            <w:vAlign w:val="bottom"/>
          </w:tcPr>
          <w:p w:rsidR="005D498F" w:rsidRPr="001320C2" w:rsidRDefault="005D498F" w:rsidP="007D75FA">
            <w:pPr>
              <w:ind w:left="-113" w:right="-11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1320C2">
              <w:rPr>
                <w:rFonts w:ascii="Arial Narrow" w:hAnsi="Arial Narrow"/>
                <w:iCs/>
                <w:sz w:val="18"/>
                <w:szCs w:val="18"/>
              </w:rPr>
              <w:t>Камчатский край</w:t>
            </w:r>
          </w:p>
        </w:tc>
        <w:tc>
          <w:tcPr>
            <w:tcW w:w="386" w:type="dxa"/>
            <w:shd w:val="clear" w:color="auto" w:fill="DBE5F1" w:themeFill="accent1" w:themeFillTint="33"/>
            <w:textDirection w:val="btLr"/>
            <w:vAlign w:val="bottom"/>
          </w:tcPr>
          <w:p w:rsidR="005D498F" w:rsidRPr="001320C2" w:rsidRDefault="005D498F" w:rsidP="007D75FA">
            <w:pPr>
              <w:ind w:left="-113" w:right="-11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1320C2">
              <w:rPr>
                <w:rFonts w:ascii="Arial Narrow" w:hAnsi="Arial Narrow"/>
                <w:iCs/>
                <w:sz w:val="18"/>
                <w:szCs w:val="18"/>
              </w:rPr>
              <w:t>Приморский край</w:t>
            </w:r>
          </w:p>
        </w:tc>
        <w:tc>
          <w:tcPr>
            <w:tcW w:w="386" w:type="dxa"/>
            <w:shd w:val="clear" w:color="auto" w:fill="DBE5F1" w:themeFill="accent1" w:themeFillTint="33"/>
            <w:textDirection w:val="btLr"/>
            <w:vAlign w:val="bottom"/>
          </w:tcPr>
          <w:p w:rsidR="005D498F" w:rsidRPr="001320C2" w:rsidRDefault="005D498F" w:rsidP="007D75FA">
            <w:pPr>
              <w:ind w:left="-113" w:right="-11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1320C2">
              <w:rPr>
                <w:rFonts w:ascii="Arial Narrow" w:hAnsi="Arial Narrow"/>
                <w:iCs/>
                <w:sz w:val="18"/>
                <w:szCs w:val="18"/>
              </w:rPr>
              <w:t>Хабаровский край</w:t>
            </w:r>
          </w:p>
        </w:tc>
        <w:tc>
          <w:tcPr>
            <w:tcW w:w="386" w:type="dxa"/>
            <w:shd w:val="clear" w:color="auto" w:fill="DBE5F1" w:themeFill="accent1" w:themeFillTint="33"/>
            <w:textDirection w:val="btLr"/>
            <w:vAlign w:val="bottom"/>
          </w:tcPr>
          <w:p w:rsidR="005D498F" w:rsidRPr="001320C2" w:rsidRDefault="005D498F" w:rsidP="007D75FA">
            <w:pPr>
              <w:ind w:left="-113" w:right="-11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1320C2">
              <w:rPr>
                <w:rFonts w:ascii="Arial Narrow" w:hAnsi="Arial Narrow"/>
                <w:iCs/>
                <w:sz w:val="18"/>
                <w:szCs w:val="18"/>
              </w:rPr>
              <w:t>Амурская область</w:t>
            </w:r>
          </w:p>
        </w:tc>
        <w:tc>
          <w:tcPr>
            <w:tcW w:w="386" w:type="dxa"/>
            <w:shd w:val="clear" w:color="auto" w:fill="DBE5F1" w:themeFill="accent1" w:themeFillTint="33"/>
            <w:textDirection w:val="btLr"/>
            <w:vAlign w:val="bottom"/>
          </w:tcPr>
          <w:p w:rsidR="005D498F" w:rsidRPr="001320C2" w:rsidRDefault="005D498F" w:rsidP="007D75FA">
            <w:pPr>
              <w:ind w:left="-113" w:right="-11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1320C2">
              <w:rPr>
                <w:rFonts w:ascii="Arial Narrow" w:hAnsi="Arial Narrow"/>
                <w:iCs/>
                <w:sz w:val="18"/>
                <w:szCs w:val="18"/>
              </w:rPr>
              <w:t>Магаданская область</w:t>
            </w:r>
          </w:p>
        </w:tc>
        <w:tc>
          <w:tcPr>
            <w:tcW w:w="386" w:type="dxa"/>
            <w:shd w:val="clear" w:color="auto" w:fill="DBE5F1" w:themeFill="accent1" w:themeFillTint="33"/>
            <w:textDirection w:val="btLr"/>
            <w:vAlign w:val="bottom"/>
          </w:tcPr>
          <w:p w:rsidR="005D498F" w:rsidRPr="001320C2" w:rsidRDefault="005D498F" w:rsidP="007D75FA">
            <w:pPr>
              <w:ind w:left="-113" w:right="-11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1320C2">
              <w:rPr>
                <w:rFonts w:ascii="Arial Narrow" w:hAnsi="Arial Narrow"/>
                <w:iCs/>
                <w:sz w:val="18"/>
                <w:szCs w:val="18"/>
              </w:rPr>
              <w:t>Сахалинская область</w:t>
            </w:r>
          </w:p>
        </w:tc>
        <w:tc>
          <w:tcPr>
            <w:tcW w:w="386" w:type="dxa"/>
            <w:shd w:val="clear" w:color="auto" w:fill="DBE5F1" w:themeFill="accent1" w:themeFillTint="33"/>
            <w:textDirection w:val="btLr"/>
            <w:vAlign w:val="bottom"/>
          </w:tcPr>
          <w:p w:rsidR="005D498F" w:rsidRPr="001320C2" w:rsidRDefault="005D498F" w:rsidP="007D75FA">
            <w:pPr>
              <w:ind w:left="-113" w:right="-11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proofErr w:type="gramStart"/>
            <w:r w:rsidRPr="001320C2">
              <w:rPr>
                <w:rFonts w:ascii="Arial Narrow" w:hAnsi="Arial Narrow"/>
                <w:iCs/>
                <w:sz w:val="18"/>
                <w:szCs w:val="18"/>
              </w:rPr>
              <w:t>Еврейская</w:t>
            </w:r>
            <w:proofErr w:type="gramEnd"/>
            <w:r w:rsidRPr="001320C2">
              <w:rPr>
                <w:rFonts w:ascii="Arial Narrow" w:hAnsi="Arial Narrow"/>
                <w:iCs/>
                <w:sz w:val="18"/>
                <w:szCs w:val="18"/>
              </w:rPr>
              <w:t xml:space="preserve"> АО</w:t>
            </w:r>
          </w:p>
        </w:tc>
        <w:tc>
          <w:tcPr>
            <w:tcW w:w="386" w:type="dxa"/>
            <w:shd w:val="clear" w:color="auto" w:fill="DBE5F1" w:themeFill="accent1" w:themeFillTint="33"/>
            <w:textDirection w:val="btLr"/>
            <w:vAlign w:val="bottom"/>
          </w:tcPr>
          <w:p w:rsidR="005D498F" w:rsidRPr="001320C2" w:rsidRDefault="005D498F" w:rsidP="007D75FA">
            <w:pPr>
              <w:ind w:left="-113" w:right="-11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proofErr w:type="gramStart"/>
            <w:r w:rsidRPr="001320C2">
              <w:rPr>
                <w:rFonts w:ascii="Arial Narrow" w:hAnsi="Arial Narrow"/>
                <w:iCs/>
                <w:sz w:val="18"/>
                <w:szCs w:val="18"/>
              </w:rPr>
              <w:t>Чукотский</w:t>
            </w:r>
            <w:proofErr w:type="gramEnd"/>
            <w:r w:rsidRPr="001320C2">
              <w:rPr>
                <w:rFonts w:ascii="Arial Narrow" w:hAnsi="Arial Narrow"/>
                <w:iCs/>
                <w:sz w:val="18"/>
                <w:szCs w:val="18"/>
              </w:rPr>
              <w:t xml:space="preserve"> АО</w:t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1F2F0A" w:rsidRDefault="005D498F" w:rsidP="007D75FA">
            <w:pPr>
              <w:jc w:val="center"/>
              <w:rPr>
                <w:rFonts w:ascii="Arial Narrow" w:hAnsi="Arial Narrow"/>
                <w:iCs/>
                <w:color w:val="1F497D" w:themeColor="text2"/>
              </w:rPr>
            </w:pPr>
            <w:r w:rsidRPr="001F2F0A">
              <w:rPr>
                <w:rFonts w:ascii="Arial Narrow" w:hAnsi="Arial Narrow"/>
                <w:iCs/>
                <w:color w:val="1F497D" w:themeColor="text2"/>
              </w:rPr>
              <w:t>максимальное и минимальное значение</w:t>
            </w:r>
          </w:p>
        </w:tc>
      </w:tr>
      <w:tr w:rsidR="005D498F" w:rsidTr="007D75FA">
        <w:trPr>
          <w:trHeight w:val="212"/>
        </w:trPr>
        <w:tc>
          <w:tcPr>
            <w:tcW w:w="10490" w:type="dxa"/>
            <w:gridSpan w:val="14"/>
            <w:shd w:val="clear" w:color="auto" w:fill="DBE5F1" w:themeFill="accent1" w:themeFillTint="33"/>
            <w:vAlign w:val="center"/>
          </w:tcPr>
          <w:p w:rsidR="005D498F" w:rsidRPr="00A025A2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 w:rsidRPr="00A025A2">
              <w:rPr>
                <w:rFonts w:ascii="Arial Narrow" w:hAnsi="Arial Narrow"/>
                <w:b/>
                <w:color w:val="1F497D" w:themeColor="text2"/>
              </w:rPr>
              <w:t>за январь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2020</w:t>
            </w:r>
            <w:r w:rsidRPr="00A025A2">
              <w:rPr>
                <w:rFonts w:ascii="Arial Narrow" w:hAnsi="Arial Narrow"/>
                <w:b/>
                <w:color w:val="1F497D" w:themeColor="text2"/>
              </w:rPr>
              <w:t xml:space="preserve"> года</w:t>
            </w:r>
          </w:p>
        </w:tc>
      </w:tr>
      <w:tr w:rsidR="005D498F" w:rsidTr="007D75FA">
        <w:trPr>
          <w:cantSplit/>
          <w:trHeight w:val="1006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EC4057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Оборот организаций </w:t>
            </w:r>
            <w:r w:rsidRPr="00EC4057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D498F" w:rsidRPr="009A188A" w:rsidRDefault="005D498F" w:rsidP="007D75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118844,</w:t>
            </w:r>
            <w:r w:rsidRPr="004C0843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>млн. рублей</w:t>
            </w:r>
          </w:p>
        </w:tc>
        <w:tc>
          <w:tcPr>
            <w:tcW w:w="1125" w:type="dxa"/>
            <w:shd w:val="clear" w:color="auto" w:fill="FFC000"/>
            <w:vAlign w:val="center"/>
          </w:tcPr>
          <w:p w:rsidR="005D498F" w:rsidRPr="00D263BC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4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bottom"/>
          </w:tcPr>
          <w:p w:rsidR="005D498F" w:rsidRPr="00BA5CD7" w:rsidRDefault="005D498F" w:rsidP="007D75FA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4C0843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67000" cy="63817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  <w:r w:rsidRPr="001B0766"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  <w:fldChar w:fldCharType="begin"/>
            </w:r>
            <w:r w:rsidRPr="001B0766"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  <w:instrText xml:space="preserve"> LINK </w:instrText>
            </w:r>
            <w:r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  <w:instrText xml:space="preserve"> \\\\p14-301-2-10\\E\\КомплДок\\2019год\\07_июль\\КО\\ГрафикиДВФО_07.xlsx "оборот![ГрафикиДВФО_07.xlsx]оборотДиаграмма 2" </w:instrText>
            </w:r>
            <w:r w:rsidRPr="001B0766"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  <w:instrText xml:space="preserve">\a \p </w:instrText>
            </w:r>
            <w:r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  <w:instrText xml:space="preserve"> \* MERGEFORMAT </w:instrText>
            </w:r>
            <w:r w:rsidRPr="001B0766"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  <w:fldChar w:fldCharType="separate"/>
            </w:r>
            <w:r>
              <w:rPr>
                <w:rFonts w:ascii="Arial Narrow" w:hAnsi="Arial Narrow"/>
                <w:bCs/>
                <w:color w:val="1F497D" w:themeColor="text2"/>
                <w:sz w:val="2"/>
                <w:szCs w:val="2"/>
              </w:rPr>
              <w:t>Ошибка! Ошибка связи.</w:t>
            </w:r>
            <w:r w:rsidRPr="001B0766"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  <w:fldChar w:fldCharType="end"/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2700C4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00C4">
              <w:rPr>
                <w:rFonts w:ascii="Arial Narrow" w:hAnsi="Arial Narrow"/>
                <w:sz w:val="18"/>
                <w:szCs w:val="18"/>
              </w:rPr>
              <w:t>1 место: Приморский край –</w:t>
            </w:r>
            <w:r>
              <w:rPr>
                <w:rFonts w:ascii="Arial Narrow" w:hAnsi="Arial Narrow"/>
                <w:sz w:val="18"/>
                <w:szCs w:val="18"/>
              </w:rPr>
              <w:t>170071,</w:t>
            </w:r>
            <w:r w:rsidRPr="004C0843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700C4">
              <w:rPr>
                <w:rFonts w:ascii="Arial Narrow" w:hAnsi="Arial Narrow"/>
                <w:sz w:val="18"/>
                <w:szCs w:val="18"/>
              </w:rPr>
              <w:t>млн. рублей</w:t>
            </w:r>
          </w:p>
          <w:p w:rsidR="005D498F" w:rsidRPr="002700C4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00C4"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proofErr w:type="gramStart"/>
            <w:r w:rsidRPr="002700C4">
              <w:rPr>
                <w:rFonts w:ascii="Arial Narrow" w:hAnsi="Arial Narrow"/>
                <w:sz w:val="18"/>
                <w:szCs w:val="18"/>
              </w:rPr>
              <w:t>Еврейская</w:t>
            </w:r>
            <w:proofErr w:type="gramEnd"/>
            <w:r w:rsidRPr="002700C4">
              <w:rPr>
                <w:rFonts w:ascii="Arial Narrow" w:hAnsi="Arial Narrow"/>
                <w:sz w:val="18"/>
                <w:szCs w:val="18"/>
              </w:rPr>
              <w:t xml:space="preserve"> АО – </w:t>
            </w:r>
            <w:r>
              <w:rPr>
                <w:rFonts w:ascii="Arial Narrow" w:hAnsi="Arial Narrow"/>
                <w:sz w:val="18"/>
                <w:szCs w:val="18"/>
              </w:rPr>
              <w:t>6215,</w:t>
            </w:r>
            <w:r w:rsidRPr="004C0843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700C4">
              <w:rPr>
                <w:rFonts w:ascii="Arial Narrow" w:hAnsi="Arial Narrow"/>
                <w:sz w:val="18"/>
                <w:szCs w:val="18"/>
              </w:rPr>
              <w:t>млн. рублей</w:t>
            </w:r>
          </w:p>
        </w:tc>
      </w:tr>
      <w:tr w:rsidR="005D498F" w:rsidTr="007D75FA">
        <w:trPr>
          <w:cantSplit/>
          <w:trHeight w:val="1038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EC4057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Объем продукции </w:t>
            </w:r>
          </w:p>
          <w:p w:rsidR="005D498F" w:rsidRPr="00EC4057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сельского хозяйства – </w:t>
            </w:r>
          </w:p>
          <w:p w:rsidR="005D498F" w:rsidRPr="00EC4057" w:rsidRDefault="005D498F" w:rsidP="007D75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26080,</w:t>
            </w:r>
            <w:r w:rsidRPr="001E0258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>млн. рублей</w:t>
            </w:r>
          </w:p>
          <w:p w:rsidR="005D498F" w:rsidRPr="00E50C31" w:rsidRDefault="005D498F" w:rsidP="007D75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</w:rPr>
              <w:t>декабр</w:t>
            </w:r>
            <w:r w:rsidRPr="00EC4057">
              <w:rPr>
                <w:rFonts w:ascii="Arial Narrow" w:hAnsi="Arial Narrow"/>
                <w:sz w:val="22"/>
                <w:szCs w:val="22"/>
              </w:rPr>
              <w:t>ь 2019 года</w:t>
            </w:r>
          </w:p>
        </w:tc>
        <w:tc>
          <w:tcPr>
            <w:tcW w:w="1125" w:type="dxa"/>
            <w:shd w:val="clear" w:color="auto" w:fill="92D050"/>
            <w:vAlign w:val="center"/>
          </w:tcPr>
          <w:p w:rsidR="005D498F" w:rsidRPr="007A519E" w:rsidRDefault="005D498F" w:rsidP="007D75FA">
            <w:pPr>
              <w:jc w:val="center"/>
              <w:rPr>
                <w:rFonts w:ascii="Arial Narrow" w:hAnsi="Arial Narrow"/>
                <w:b/>
                <w:color w:val="1F497D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3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5D498F" w:rsidRPr="00BA5CD7" w:rsidRDefault="005D498F" w:rsidP="007D75FA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4C0843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67000" cy="714375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E0142A" w:rsidRDefault="005D498F" w:rsidP="007D75FA">
            <w:pPr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E0142A">
              <w:rPr>
                <w:rFonts w:ascii="Arial Narrow" w:hAnsi="Arial Narrow"/>
                <w:sz w:val="18"/>
                <w:szCs w:val="18"/>
              </w:rPr>
              <w:t>1 место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Pr="00E0142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6673">
              <w:rPr>
                <w:rFonts w:ascii="Arial Narrow" w:hAnsi="Arial Narrow"/>
                <w:iCs/>
                <w:sz w:val="18"/>
                <w:szCs w:val="18"/>
              </w:rPr>
              <w:t>Амурская область</w:t>
            </w:r>
            <w:r w:rsidRPr="00E0142A">
              <w:rPr>
                <w:rFonts w:ascii="Arial Narrow" w:hAnsi="Arial Narrow"/>
                <w:i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iCs/>
                <w:sz w:val="18"/>
                <w:szCs w:val="18"/>
              </w:rPr>
              <w:t>50722,</w:t>
            </w:r>
            <w:r w:rsidRPr="001E0258">
              <w:rPr>
                <w:rFonts w:ascii="Arial Narrow" w:hAnsi="Arial Narrow"/>
                <w:iCs/>
                <w:sz w:val="18"/>
                <w:szCs w:val="18"/>
              </w:rPr>
              <w:t>1</w:t>
            </w:r>
            <w:r w:rsidRPr="00A64801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E0142A">
              <w:rPr>
                <w:rFonts w:ascii="Arial Narrow" w:hAnsi="Arial Narrow"/>
                <w:iCs/>
                <w:sz w:val="18"/>
                <w:szCs w:val="18"/>
              </w:rPr>
              <w:t>млн. рублей</w:t>
            </w:r>
          </w:p>
          <w:p w:rsidR="005D498F" w:rsidRPr="00E50C31" w:rsidRDefault="005D498F" w:rsidP="007D75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142A">
              <w:rPr>
                <w:rFonts w:ascii="Arial Narrow" w:hAnsi="Arial Narrow"/>
                <w:iCs/>
                <w:sz w:val="18"/>
                <w:szCs w:val="18"/>
              </w:rPr>
              <w:t>11 место</w:t>
            </w:r>
            <w:r>
              <w:rPr>
                <w:rFonts w:ascii="Arial Narrow" w:hAnsi="Arial Narrow"/>
                <w:iCs/>
                <w:sz w:val="18"/>
                <w:szCs w:val="18"/>
              </w:rPr>
              <w:t>:</w:t>
            </w:r>
            <w:r w:rsidRPr="00E0142A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proofErr w:type="gramStart"/>
            <w:r w:rsidRPr="00E0142A">
              <w:rPr>
                <w:rFonts w:ascii="Arial Narrow" w:hAnsi="Arial Narrow"/>
                <w:iCs/>
                <w:sz w:val="18"/>
                <w:szCs w:val="18"/>
              </w:rPr>
              <w:t>Чукотск</w:t>
            </w:r>
            <w:r>
              <w:rPr>
                <w:rFonts w:ascii="Arial Narrow" w:hAnsi="Arial Narrow"/>
                <w:iCs/>
                <w:sz w:val="18"/>
                <w:szCs w:val="18"/>
              </w:rPr>
              <w:t>ий</w:t>
            </w:r>
            <w:proofErr w:type="gramEnd"/>
            <w:r w:rsidRPr="00E0142A">
              <w:rPr>
                <w:rFonts w:ascii="Arial Narrow" w:hAnsi="Arial Narrow"/>
                <w:iCs/>
                <w:sz w:val="18"/>
                <w:szCs w:val="18"/>
              </w:rPr>
              <w:t xml:space="preserve"> АО – </w:t>
            </w:r>
            <w:r>
              <w:rPr>
                <w:rFonts w:ascii="Arial Narrow" w:hAnsi="Arial Narrow"/>
                <w:iCs/>
                <w:sz w:val="18"/>
                <w:szCs w:val="18"/>
              </w:rPr>
              <w:t>1544,</w:t>
            </w:r>
            <w:r w:rsidRPr="001E0258">
              <w:rPr>
                <w:rFonts w:ascii="Arial Narrow" w:hAnsi="Arial Narrow"/>
                <w:iCs/>
                <w:sz w:val="18"/>
                <w:szCs w:val="18"/>
              </w:rPr>
              <w:t>9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E0142A">
              <w:rPr>
                <w:rFonts w:ascii="Arial Narrow" w:hAnsi="Arial Narrow"/>
                <w:iCs/>
                <w:sz w:val="18"/>
                <w:szCs w:val="18"/>
              </w:rPr>
              <w:t>млн. рублей</w:t>
            </w:r>
          </w:p>
        </w:tc>
      </w:tr>
      <w:tr w:rsidR="005D498F" w:rsidTr="007D75FA">
        <w:trPr>
          <w:cantSplit/>
          <w:trHeight w:val="940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EC4057" w:rsidRDefault="005D498F" w:rsidP="007D75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Инвестиции в основной капитал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256171,</w:t>
            </w:r>
            <w:r w:rsidRPr="00051F9A">
              <w:rPr>
                <w:rFonts w:ascii="Arial Narrow" w:hAnsi="Arial Narrow"/>
                <w:b/>
                <w:sz w:val="22"/>
                <w:szCs w:val="22"/>
              </w:rPr>
              <w:t xml:space="preserve">2 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>млн. рублей</w:t>
            </w:r>
          </w:p>
          <w:p w:rsidR="005D498F" w:rsidRPr="00E50C31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C4057">
              <w:rPr>
                <w:rFonts w:ascii="Arial Narrow" w:hAnsi="Arial Narrow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</w:rPr>
              <w:t>сентябр</w:t>
            </w:r>
            <w:r w:rsidRPr="00EC4057">
              <w:rPr>
                <w:rFonts w:ascii="Arial Narrow" w:hAnsi="Arial Narrow"/>
                <w:sz w:val="22"/>
                <w:szCs w:val="22"/>
              </w:rPr>
              <w:t>ь 2019 года</w:t>
            </w:r>
          </w:p>
        </w:tc>
        <w:tc>
          <w:tcPr>
            <w:tcW w:w="1125" w:type="dxa"/>
            <w:shd w:val="clear" w:color="auto" w:fill="92D050"/>
            <w:vAlign w:val="center"/>
          </w:tcPr>
          <w:p w:rsidR="005D498F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 w:rsidRPr="00D263BC">
              <w:rPr>
                <w:rFonts w:ascii="Arial Narrow" w:hAnsi="Arial Narrow"/>
                <w:b/>
                <w:color w:val="1F497D" w:themeColor="text2"/>
              </w:rPr>
              <w:t>1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5D498F" w:rsidRDefault="005D498F" w:rsidP="007D75FA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09850" cy="628650"/>
                  <wp:effectExtent l="0" t="0" r="0" b="0"/>
                  <wp:docPr id="3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E0142A" w:rsidRDefault="005D498F" w:rsidP="007D75FA">
            <w:pPr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E0142A">
              <w:rPr>
                <w:rFonts w:ascii="Arial Narrow" w:hAnsi="Arial Narrow"/>
                <w:sz w:val="18"/>
                <w:szCs w:val="18"/>
              </w:rPr>
              <w:t xml:space="preserve"> место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Pr="00E0142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6673">
              <w:rPr>
                <w:rFonts w:ascii="Arial Narrow" w:hAnsi="Arial Narrow"/>
                <w:iCs/>
                <w:sz w:val="18"/>
                <w:szCs w:val="18"/>
              </w:rPr>
              <w:t>Амурская область</w:t>
            </w:r>
            <w:r w:rsidRPr="00E0142A">
              <w:rPr>
                <w:rFonts w:ascii="Arial Narrow" w:hAnsi="Arial Narrow"/>
                <w:iCs/>
                <w:sz w:val="18"/>
                <w:szCs w:val="18"/>
              </w:rPr>
              <w:t xml:space="preserve"> – </w:t>
            </w:r>
            <w:r w:rsidRPr="00051F9A">
              <w:rPr>
                <w:rFonts w:ascii="Arial Narrow" w:hAnsi="Arial Narrow"/>
                <w:iCs/>
                <w:sz w:val="18"/>
                <w:szCs w:val="18"/>
              </w:rPr>
              <w:t>198394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,0 </w:t>
            </w:r>
            <w:r w:rsidRPr="00E0142A">
              <w:rPr>
                <w:rFonts w:ascii="Arial Narrow" w:hAnsi="Arial Narrow"/>
                <w:iCs/>
                <w:sz w:val="18"/>
                <w:szCs w:val="18"/>
              </w:rPr>
              <w:t>млн. рублей</w:t>
            </w:r>
          </w:p>
          <w:p w:rsidR="005D498F" w:rsidRPr="00E0142A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142A">
              <w:rPr>
                <w:rFonts w:ascii="Arial Narrow" w:hAnsi="Arial Narrow"/>
                <w:iCs/>
                <w:sz w:val="18"/>
                <w:szCs w:val="18"/>
              </w:rPr>
              <w:t>11 место</w:t>
            </w:r>
            <w:r>
              <w:rPr>
                <w:rFonts w:ascii="Arial Narrow" w:hAnsi="Arial Narrow"/>
                <w:iCs/>
                <w:sz w:val="18"/>
                <w:szCs w:val="18"/>
              </w:rPr>
              <w:t>:</w:t>
            </w:r>
            <w:r w:rsidRPr="00E0142A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Еврейская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АО</w:t>
            </w:r>
            <w:r w:rsidRPr="00E0142A">
              <w:rPr>
                <w:rFonts w:ascii="Arial Narrow" w:hAnsi="Arial Narrow"/>
                <w:i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iCs/>
                <w:sz w:val="18"/>
                <w:szCs w:val="18"/>
              </w:rPr>
              <w:t>10811,</w:t>
            </w:r>
            <w:r w:rsidRPr="00051F9A">
              <w:rPr>
                <w:rFonts w:ascii="Arial Narrow" w:hAnsi="Arial Narrow"/>
                <w:iCs/>
                <w:sz w:val="18"/>
                <w:szCs w:val="18"/>
              </w:rPr>
              <w:t xml:space="preserve">2 </w:t>
            </w:r>
            <w:r w:rsidRPr="00E0142A">
              <w:rPr>
                <w:rFonts w:ascii="Arial Narrow" w:hAnsi="Arial Narrow"/>
                <w:iCs/>
                <w:sz w:val="18"/>
                <w:szCs w:val="18"/>
              </w:rPr>
              <w:t>млн. рублей</w:t>
            </w:r>
          </w:p>
        </w:tc>
      </w:tr>
      <w:tr w:rsidR="005D498F" w:rsidTr="007D75FA">
        <w:trPr>
          <w:cantSplit/>
          <w:trHeight w:val="985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EC4057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Объем работ, выполненных по виду деятельности "Строительство" </w:t>
            </w:r>
            <w:r w:rsidRPr="00EC4057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</w:p>
          <w:p w:rsidR="005D498F" w:rsidRPr="009A188A" w:rsidRDefault="005D498F" w:rsidP="007D75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11760,</w:t>
            </w:r>
            <w:r w:rsidRPr="001E025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>млн. рублей</w:t>
            </w:r>
          </w:p>
        </w:tc>
        <w:tc>
          <w:tcPr>
            <w:tcW w:w="1125" w:type="dxa"/>
            <w:shd w:val="clear" w:color="auto" w:fill="92D050"/>
            <w:vAlign w:val="center"/>
          </w:tcPr>
          <w:p w:rsidR="005D498F" w:rsidRPr="00D263BC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 w:rsidRPr="00D263BC">
              <w:rPr>
                <w:rFonts w:ascii="Arial Narrow" w:hAnsi="Arial Narrow"/>
                <w:b/>
                <w:color w:val="1F497D" w:themeColor="text2"/>
              </w:rPr>
              <w:t>1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5D498F" w:rsidRPr="00806740" w:rsidRDefault="005D498F" w:rsidP="007D75FA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1E0258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57475" cy="609600"/>
                  <wp:effectExtent l="0" t="0" r="0" b="0"/>
                  <wp:docPr id="4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E61706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1706">
              <w:rPr>
                <w:rFonts w:ascii="Arial Narrow" w:hAnsi="Arial Narrow"/>
                <w:sz w:val="18"/>
                <w:szCs w:val="18"/>
              </w:rPr>
              <w:t>2 место: Приморский край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61706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>4349,</w:t>
            </w:r>
            <w:r w:rsidRPr="001E0258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D650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61706">
              <w:rPr>
                <w:rFonts w:ascii="Arial Narrow" w:hAnsi="Arial Narrow"/>
                <w:sz w:val="18"/>
                <w:szCs w:val="18"/>
              </w:rPr>
              <w:t>млн. рублей</w:t>
            </w:r>
          </w:p>
          <w:p w:rsidR="005D498F" w:rsidRPr="00E61706" w:rsidRDefault="005D498F" w:rsidP="007D75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706"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proofErr w:type="gramStart"/>
            <w:r w:rsidRPr="00E61706">
              <w:rPr>
                <w:rFonts w:ascii="Arial Narrow" w:hAnsi="Arial Narrow"/>
                <w:sz w:val="18"/>
                <w:szCs w:val="18"/>
              </w:rPr>
              <w:t>Чукотский</w:t>
            </w:r>
            <w:proofErr w:type="gramEnd"/>
            <w:r w:rsidRPr="00E61706">
              <w:rPr>
                <w:rFonts w:ascii="Arial Narrow" w:hAnsi="Arial Narrow"/>
                <w:sz w:val="18"/>
                <w:szCs w:val="18"/>
              </w:rPr>
              <w:t xml:space="preserve"> АО – </w:t>
            </w:r>
            <w:r w:rsidRPr="001E0258">
              <w:rPr>
                <w:rFonts w:ascii="Arial Narrow" w:hAnsi="Arial Narrow"/>
                <w:sz w:val="18"/>
                <w:szCs w:val="18"/>
              </w:rPr>
              <w:t>423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1E0258">
              <w:rPr>
                <w:rFonts w:ascii="Arial Narrow" w:hAnsi="Arial Narrow"/>
                <w:sz w:val="18"/>
                <w:szCs w:val="18"/>
              </w:rPr>
              <w:t>7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61706">
              <w:rPr>
                <w:rFonts w:ascii="Arial Narrow" w:hAnsi="Arial Narrow"/>
                <w:sz w:val="18"/>
                <w:szCs w:val="18"/>
              </w:rPr>
              <w:t>млн. рублей</w:t>
            </w:r>
          </w:p>
        </w:tc>
      </w:tr>
      <w:tr w:rsidR="005D498F" w:rsidTr="007D75FA">
        <w:trPr>
          <w:cantSplit/>
          <w:trHeight w:val="987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Default="005D498F" w:rsidP="007D75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Ввод в действие жилых домов </w:t>
            </w:r>
            <w:r w:rsidRPr="00EC4057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38,</w:t>
            </w:r>
            <w:r w:rsidRPr="001E025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 xml:space="preserve">тыс.кв.м. </w:t>
            </w:r>
          </w:p>
          <w:p w:rsidR="005D498F" w:rsidRPr="00EC4057" w:rsidRDefault="005D498F" w:rsidP="007D75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057">
              <w:rPr>
                <w:rFonts w:ascii="Arial Narrow" w:hAnsi="Arial Narrow"/>
                <w:b/>
                <w:sz w:val="22"/>
                <w:szCs w:val="22"/>
              </w:rPr>
              <w:t>общей площади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5" w:type="dxa"/>
            <w:shd w:val="clear" w:color="auto" w:fill="92D050"/>
            <w:vAlign w:val="center"/>
          </w:tcPr>
          <w:p w:rsidR="005D498F" w:rsidRPr="00D263BC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1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5D498F" w:rsidRPr="00806740" w:rsidRDefault="005D498F" w:rsidP="007D75FA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1E0258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57475" cy="657225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E61706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E61706">
              <w:rPr>
                <w:rFonts w:ascii="Arial Narrow" w:hAnsi="Arial Narrow"/>
                <w:sz w:val="18"/>
                <w:szCs w:val="18"/>
              </w:rPr>
              <w:t xml:space="preserve"> место: Приморский край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61706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E0258">
              <w:rPr>
                <w:rFonts w:ascii="Arial Narrow" w:hAnsi="Arial Narrow"/>
                <w:sz w:val="18"/>
                <w:szCs w:val="18"/>
              </w:rPr>
              <w:t>28</w:t>
            </w:r>
            <w:r>
              <w:rPr>
                <w:rFonts w:ascii="Arial Narrow" w:hAnsi="Arial Narrow"/>
                <w:sz w:val="18"/>
                <w:szCs w:val="18"/>
              </w:rPr>
              <w:t xml:space="preserve">,0 </w:t>
            </w:r>
            <w:r w:rsidRPr="00E61706">
              <w:rPr>
                <w:rFonts w:ascii="Arial Narrow" w:hAnsi="Arial Narrow"/>
                <w:sz w:val="18"/>
                <w:szCs w:val="18"/>
              </w:rPr>
              <w:t>тыс.кв.м. общ</w:t>
            </w:r>
            <w:proofErr w:type="gramStart"/>
            <w:r w:rsidRPr="00E61706">
              <w:rPr>
                <w:rFonts w:ascii="Arial Narrow" w:hAnsi="Arial Narrow"/>
                <w:sz w:val="18"/>
                <w:szCs w:val="18"/>
              </w:rPr>
              <w:t>.</w:t>
            </w:r>
            <w:proofErr w:type="gramEnd"/>
            <w:r w:rsidRPr="00E6170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E61706">
              <w:rPr>
                <w:rFonts w:ascii="Arial Narrow" w:hAnsi="Arial Narrow"/>
                <w:sz w:val="18"/>
                <w:szCs w:val="18"/>
              </w:rPr>
              <w:t>п</w:t>
            </w:r>
            <w:proofErr w:type="gramEnd"/>
            <w:r w:rsidRPr="00E61706">
              <w:rPr>
                <w:rFonts w:ascii="Arial Narrow" w:hAnsi="Arial Narrow"/>
                <w:sz w:val="18"/>
                <w:szCs w:val="18"/>
              </w:rPr>
              <w:t>лощади</w:t>
            </w:r>
          </w:p>
          <w:p w:rsidR="005D498F" w:rsidRPr="00E61706" w:rsidRDefault="005D498F" w:rsidP="007D75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706">
              <w:rPr>
                <w:rFonts w:ascii="Arial Narrow" w:hAnsi="Arial Narrow"/>
                <w:sz w:val="18"/>
                <w:szCs w:val="18"/>
              </w:rPr>
              <w:t xml:space="preserve">11 место: Чукотский АО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E61706">
              <w:rPr>
                <w:rFonts w:ascii="Arial Narrow" w:hAnsi="Arial Narrow"/>
                <w:sz w:val="18"/>
                <w:szCs w:val="18"/>
              </w:rPr>
              <w:t xml:space="preserve"> показатель отсутствует</w:t>
            </w:r>
          </w:p>
        </w:tc>
      </w:tr>
      <w:tr w:rsidR="005D498F" w:rsidTr="007D75FA">
        <w:trPr>
          <w:cantSplit/>
          <w:trHeight w:val="1031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EC4057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Сальдированный </w:t>
            </w:r>
          </w:p>
          <w:p w:rsidR="005D498F" w:rsidRPr="00EC4057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финансовый результат </w:t>
            </w:r>
            <w:r w:rsidRPr="00EC4057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D498F" w:rsidRPr="00EC4057" w:rsidRDefault="005D498F" w:rsidP="007D75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214645,</w:t>
            </w:r>
            <w:r w:rsidRPr="001E0258">
              <w:rPr>
                <w:rFonts w:ascii="Arial Narrow" w:hAnsi="Arial Narrow"/>
                <w:b/>
                <w:sz w:val="22"/>
                <w:szCs w:val="22"/>
              </w:rPr>
              <w:t xml:space="preserve">3 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>млн. рублей</w:t>
            </w:r>
          </w:p>
          <w:p w:rsidR="005D498F" w:rsidRPr="00C23E05" w:rsidRDefault="005D498F" w:rsidP="007D75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</w:rPr>
              <w:t>ноябрь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2019 года</w:t>
            </w:r>
          </w:p>
        </w:tc>
        <w:tc>
          <w:tcPr>
            <w:tcW w:w="1125" w:type="dxa"/>
            <w:shd w:val="clear" w:color="auto" w:fill="92D050"/>
            <w:vAlign w:val="center"/>
          </w:tcPr>
          <w:p w:rsidR="005D498F" w:rsidRPr="00D263BC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2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bottom"/>
          </w:tcPr>
          <w:p w:rsidR="005D498F" w:rsidRPr="00BA5CD7" w:rsidRDefault="005D498F" w:rsidP="007D75FA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1E0258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57475" cy="64770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E423E9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23E9">
              <w:rPr>
                <w:rFonts w:ascii="Arial Narrow" w:hAnsi="Arial Narrow"/>
                <w:sz w:val="18"/>
                <w:szCs w:val="18"/>
              </w:rPr>
              <w:t xml:space="preserve">1 место: Сахалинская область </w:t>
            </w:r>
            <w:r w:rsidRPr="00E61706">
              <w:rPr>
                <w:rFonts w:ascii="Arial Narrow" w:hAnsi="Arial Narrow"/>
                <w:sz w:val="18"/>
                <w:szCs w:val="18"/>
              </w:rPr>
              <w:t>–</w:t>
            </w:r>
            <w:r w:rsidRPr="00E423E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D498F" w:rsidRPr="00E423E9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0258">
              <w:rPr>
                <w:rFonts w:ascii="Arial Narrow" w:hAnsi="Arial Narrow"/>
                <w:sz w:val="18"/>
                <w:szCs w:val="18"/>
              </w:rPr>
              <w:t>32449</w:t>
            </w:r>
            <w:r>
              <w:rPr>
                <w:rFonts w:ascii="Arial Narrow" w:hAnsi="Arial Narrow"/>
                <w:sz w:val="18"/>
                <w:szCs w:val="18"/>
              </w:rPr>
              <w:t>5,</w:t>
            </w:r>
            <w:r w:rsidRPr="001E0258">
              <w:rPr>
                <w:rFonts w:ascii="Arial Narrow" w:hAnsi="Arial Narrow"/>
                <w:sz w:val="18"/>
                <w:szCs w:val="18"/>
              </w:rPr>
              <w:t>7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423E9">
              <w:rPr>
                <w:rFonts w:ascii="Arial Narrow" w:hAnsi="Arial Narrow"/>
                <w:sz w:val="18"/>
                <w:szCs w:val="18"/>
              </w:rPr>
              <w:t>млн. рублей</w:t>
            </w:r>
          </w:p>
          <w:p w:rsidR="005D498F" w:rsidRPr="00E423E9" w:rsidRDefault="005D498F" w:rsidP="007D75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Еврейская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АО – </w:t>
            </w:r>
            <w:r w:rsidRPr="00E8486A">
              <w:rPr>
                <w:rFonts w:ascii="Arial Narrow" w:hAnsi="Arial Narrow"/>
                <w:sz w:val="18"/>
                <w:szCs w:val="18"/>
              </w:rPr>
              <w:t>1661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E8486A">
              <w:rPr>
                <w:rFonts w:ascii="Arial Narrow" w:hAnsi="Arial Narrow"/>
                <w:sz w:val="18"/>
                <w:szCs w:val="18"/>
              </w:rPr>
              <w:t>8</w:t>
            </w:r>
            <w:r w:rsidRPr="00C24CB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423E9">
              <w:rPr>
                <w:rFonts w:ascii="Arial Narrow" w:hAnsi="Arial Narrow"/>
                <w:sz w:val="18"/>
                <w:szCs w:val="18"/>
              </w:rPr>
              <w:t>млн. рублей</w:t>
            </w:r>
          </w:p>
        </w:tc>
      </w:tr>
      <w:tr w:rsidR="005D498F" w:rsidTr="007D75FA">
        <w:trPr>
          <w:cantSplit/>
          <w:trHeight w:val="888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EC4057" w:rsidRDefault="005D498F" w:rsidP="007D75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Удельный вес убыточных организаций </w:t>
            </w:r>
            <w:r w:rsidRPr="00EC4057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32,9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  <w:p w:rsidR="005D498F" w:rsidRPr="00C23E05" w:rsidRDefault="005D498F" w:rsidP="007D75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</w:rPr>
              <w:t>ноябрь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2019 года</w:t>
            </w:r>
          </w:p>
        </w:tc>
        <w:tc>
          <w:tcPr>
            <w:tcW w:w="1125" w:type="dxa"/>
            <w:shd w:val="clear" w:color="auto" w:fill="FFC000"/>
            <w:vAlign w:val="center"/>
          </w:tcPr>
          <w:p w:rsidR="005D498F" w:rsidRPr="00D263BC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6</w:t>
            </w:r>
            <w:r w:rsidRPr="00C35D26">
              <w:rPr>
                <w:rFonts w:ascii="Arial Narrow" w:hAnsi="Arial Narrow"/>
                <w:b/>
                <w:color w:val="1F497D" w:themeColor="text2"/>
              </w:rPr>
              <w:t xml:space="preserve"> место*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bottom"/>
          </w:tcPr>
          <w:p w:rsidR="005D498F" w:rsidRPr="00BA5CD7" w:rsidRDefault="005D498F" w:rsidP="007D75FA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CB4BCB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57475" cy="628650"/>
                  <wp:effectExtent l="0" t="0" r="0" b="0"/>
                  <wp:docPr id="7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E423E9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23E9">
              <w:rPr>
                <w:rFonts w:ascii="Arial Narrow" w:hAnsi="Arial Narrow"/>
                <w:sz w:val="18"/>
                <w:szCs w:val="18"/>
              </w:rPr>
              <w:t>1 место: Приморский край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423E9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23,</w:t>
            </w:r>
            <w:r w:rsidRPr="00CB4BCB">
              <w:rPr>
                <w:rFonts w:ascii="Arial Narrow" w:hAnsi="Arial Narrow"/>
                <w:sz w:val="18"/>
                <w:szCs w:val="18"/>
              </w:rPr>
              <w:t>8</w:t>
            </w:r>
            <w:r w:rsidRPr="00E423E9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5D498F" w:rsidRPr="00E423E9" w:rsidRDefault="005D498F" w:rsidP="007D75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23E9"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Еврейская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АО</w:t>
            </w:r>
            <w:r w:rsidRPr="00E423E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B4BCB">
              <w:rPr>
                <w:rFonts w:ascii="Arial Narrow" w:hAnsi="Arial Narrow"/>
                <w:sz w:val="18"/>
                <w:szCs w:val="18"/>
              </w:rPr>
              <w:t>47.9</w:t>
            </w:r>
            <w:r w:rsidRPr="00E423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5D498F" w:rsidTr="007D75FA">
        <w:trPr>
          <w:cantSplit/>
          <w:trHeight w:val="876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EC4057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Среднедушевые денежные доходы населения </w:t>
            </w:r>
            <w:r w:rsidRPr="00EC4057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D498F" w:rsidRPr="00EC4057" w:rsidRDefault="005D498F" w:rsidP="007D75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4BCB">
              <w:rPr>
                <w:rFonts w:ascii="Arial Narrow" w:hAnsi="Arial Narrow"/>
                <w:b/>
                <w:sz w:val="22"/>
                <w:szCs w:val="22"/>
              </w:rPr>
              <w:t xml:space="preserve">45452 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>рубл</w:t>
            </w:r>
            <w:r>
              <w:rPr>
                <w:rFonts w:ascii="Arial Narrow" w:hAnsi="Arial Narrow"/>
                <w:b/>
                <w:sz w:val="22"/>
                <w:szCs w:val="22"/>
              </w:rPr>
              <w:t>я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5D498F" w:rsidRPr="00C23E05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>за 2019 год</w:t>
            </w:r>
          </w:p>
        </w:tc>
        <w:tc>
          <w:tcPr>
            <w:tcW w:w="1125" w:type="dxa"/>
            <w:shd w:val="clear" w:color="auto" w:fill="FFC000"/>
            <w:vAlign w:val="center"/>
          </w:tcPr>
          <w:p w:rsidR="005D498F" w:rsidRPr="00C35D26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5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</w:tcPr>
          <w:p w:rsidR="005D498F" w:rsidRPr="007B422C" w:rsidRDefault="005D498F" w:rsidP="007D75FA">
            <w:pPr>
              <w:ind w:left="-99"/>
              <w:rPr>
                <w:noProof/>
                <w:sz w:val="2"/>
                <w:szCs w:val="2"/>
              </w:rPr>
            </w:pPr>
            <w:r w:rsidRPr="00CB4BCB">
              <w:rPr>
                <w:noProof/>
                <w:sz w:val="2"/>
                <w:szCs w:val="2"/>
              </w:rPr>
              <w:drawing>
                <wp:inline distT="0" distB="0" distL="0" distR="0">
                  <wp:extent cx="2657475" cy="647700"/>
                  <wp:effectExtent l="0" t="0" r="0" b="0"/>
                  <wp:docPr id="8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E423E9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23E9">
              <w:rPr>
                <w:rFonts w:ascii="Arial Narrow" w:hAnsi="Arial Narrow"/>
                <w:sz w:val="18"/>
                <w:szCs w:val="18"/>
              </w:rPr>
              <w:t xml:space="preserve">1 место: </w:t>
            </w:r>
            <w:proofErr w:type="gramStart"/>
            <w:r w:rsidRPr="00E423E9">
              <w:rPr>
                <w:rFonts w:ascii="Arial Narrow" w:hAnsi="Arial Narrow"/>
                <w:sz w:val="18"/>
                <w:szCs w:val="18"/>
              </w:rPr>
              <w:t>Чукотский</w:t>
            </w:r>
            <w:proofErr w:type="gramEnd"/>
            <w:r w:rsidRPr="00E423E9">
              <w:rPr>
                <w:rFonts w:ascii="Arial Narrow" w:hAnsi="Arial Narrow"/>
                <w:sz w:val="18"/>
                <w:szCs w:val="18"/>
              </w:rPr>
              <w:t xml:space="preserve"> АО – </w:t>
            </w:r>
            <w:r w:rsidRPr="00CB4BCB">
              <w:rPr>
                <w:rFonts w:ascii="Arial Narrow" w:hAnsi="Arial Narrow"/>
                <w:sz w:val="18"/>
                <w:szCs w:val="18"/>
              </w:rPr>
              <w:t>81834</w:t>
            </w:r>
            <w:r w:rsidRPr="008959C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423E9">
              <w:rPr>
                <w:rFonts w:ascii="Arial Narrow" w:hAnsi="Arial Narrow"/>
                <w:sz w:val="18"/>
                <w:szCs w:val="18"/>
              </w:rPr>
              <w:t>рубл</w:t>
            </w:r>
            <w:r>
              <w:rPr>
                <w:rFonts w:ascii="Arial Narrow" w:hAnsi="Arial Narrow"/>
                <w:sz w:val="18"/>
                <w:szCs w:val="18"/>
              </w:rPr>
              <w:t>я</w:t>
            </w:r>
          </w:p>
          <w:p w:rsidR="005D498F" w:rsidRPr="00E423E9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23E9">
              <w:rPr>
                <w:rFonts w:ascii="Arial Narrow" w:hAnsi="Arial Narrow"/>
                <w:sz w:val="18"/>
                <w:szCs w:val="18"/>
              </w:rPr>
              <w:t xml:space="preserve">11 место: Республика Бурятия – </w:t>
            </w:r>
            <w:r w:rsidRPr="00CB4BCB">
              <w:rPr>
                <w:rFonts w:ascii="Arial Narrow" w:hAnsi="Arial Narrow"/>
                <w:sz w:val="18"/>
                <w:szCs w:val="18"/>
              </w:rPr>
              <w:t xml:space="preserve">25023 </w:t>
            </w:r>
            <w:r w:rsidRPr="00E423E9">
              <w:rPr>
                <w:rFonts w:ascii="Arial Narrow" w:hAnsi="Arial Narrow"/>
                <w:sz w:val="18"/>
                <w:szCs w:val="18"/>
              </w:rPr>
              <w:t>рубл</w:t>
            </w:r>
            <w:r>
              <w:rPr>
                <w:rFonts w:ascii="Arial Narrow" w:hAnsi="Arial Narrow"/>
                <w:sz w:val="18"/>
                <w:szCs w:val="18"/>
              </w:rPr>
              <w:t>я</w:t>
            </w:r>
          </w:p>
        </w:tc>
      </w:tr>
      <w:tr w:rsidR="005D498F" w:rsidTr="007D75FA">
        <w:trPr>
          <w:cantSplit/>
          <w:trHeight w:val="1204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EC4057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Среднемесячная номинальная начисленная заработная плата </w:t>
            </w:r>
          </w:p>
          <w:p w:rsidR="005D498F" w:rsidRPr="00EC4057" w:rsidRDefault="005D498F" w:rsidP="007D75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>в расчете на одного работника –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72705,</w:t>
            </w:r>
            <w:r w:rsidRPr="00CB4BCB">
              <w:rPr>
                <w:rFonts w:ascii="Arial Narrow" w:hAnsi="Arial Narrow"/>
                <w:b/>
                <w:sz w:val="22"/>
                <w:szCs w:val="22"/>
              </w:rPr>
              <w:t xml:space="preserve">4 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>рубл</w:t>
            </w:r>
            <w:r>
              <w:rPr>
                <w:rFonts w:ascii="Arial Narrow" w:hAnsi="Arial Narrow"/>
                <w:b/>
                <w:sz w:val="22"/>
                <w:szCs w:val="22"/>
              </w:rPr>
              <w:t>я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5D498F" w:rsidRPr="009A188A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</w:rPr>
              <w:t>декабрь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2019 года</w:t>
            </w:r>
          </w:p>
        </w:tc>
        <w:tc>
          <w:tcPr>
            <w:tcW w:w="1125" w:type="dxa"/>
            <w:shd w:val="clear" w:color="auto" w:fill="FFC000"/>
            <w:vAlign w:val="center"/>
          </w:tcPr>
          <w:p w:rsidR="005D498F" w:rsidRPr="00D263BC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5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bottom"/>
          </w:tcPr>
          <w:p w:rsidR="005D498F" w:rsidRPr="00BA5CD7" w:rsidRDefault="005D498F" w:rsidP="007D75FA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CB4BCB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67000" cy="762000"/>
                  <wp:effectExtent l="0" t="0" r="0" b="0"/>
                  <wp:docPr id="9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E423E9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23E9">
              <w:rPr>
                <w:rFonts w:ascii="Arial Narrow" w:hAnsi="Arial Narrow"/>
                <w:sz w:val="18"/>
                <w:szCs w:val="18"/>
              </w:rPr>
              <w:t xml:space="preserve">1 место: </w:t>
            </w:r>
            <w:proofErr w:type="gramStart"/>
            <w:r w:rsidRPr="00E423E9">
              <w:rPr>
                <w:rFonts w:ascii="Arial Narrow" w:hAnsi="Arial Narrow"/>
                <w:sz w:val="18"/>
                <w:szCs w:val="18"/>
              </w:rPr>
              <w:t>Чукотский</w:t>
            </w:r>
            <w:proofErr w:type="gramEnd"/>
            <w:r w:rsidRPr="00E423E9">
              <w:rPr>
                <w:rFonts w:ascii="Arial Narrow" w:hAnsi="Arial Narrow"/>
                <w:sz w:val="18"/>
                <w:szCs w:val="18"/>
              </w:rPr>
              <w:t xml:space="preserve"> АО –</w:t>
            </w:r>
            <w:r>
              <w:t xml:space="preserve"> </w:t>
            </w:r>
            <w:r w:rsidRPr="00CB4BCB">
              <w:rPr>
                <w:rFonts w:ascii="Arial Narrow" w:hAnsi="Arial Narrow"/>
                <w:sz w:val="18"/>
                <w:szCs w:val="18"/>
              </w:rPr>
              <w:t>106846</w:t>
            </w:r>
            <w:r>
              <w:rPr>
                <w:rFonts w:ascii="Arial Narrow" w:hAnsi="Arial Narrow"/>
                <w:sz w:val="18"/>
                <w:szCs w:val="18"/>
              </w:rPr>
              <w:t xml:space="preserve">,0 </w:t>
            </w:r>
            <w:r w:rsidRPr="00E423E9">
              <w:rPr>
                <w:rFonts w:ascii="Arial Narrow" w:hAnsi="Arial Narrow"/>
                <w:sz w:val="18"/>
                <w:szCs w:val="18"/>
              </w:rPr>
              <w:t>рубл</w:t>
            </w:r>
            <w:r>
              <w:rPr>
                <w:rFonts w:ascii="Arial Narrow" w:hAnsi="Arial Narrow"/>
                <w:sz w:val="18"/>
                <w:szCs w:val="18"/>
              </w:rPr>
              <w:t>ей</w:t>
            </w:r>
          </w:p>
          <w:p w:rsidR="005D498F" w:rsidRPr="00E423E9" w:rsidRDefault="005D498F" w:rsidP="007D75FA">
            <w:pPr>
              <w:ind w:left="-57" w:right="-5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23E9">
              <w:rPr>
                <w:rFonts w:ascii="Arial Narrow" w:hAnsi="Arial Narrow"/>
                <w:sz w:val="18"/>
                <w:szCs w:val="18"/>
              </w:rPr>
              <w:t>11 место: Республика Бурятия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423E9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38971,</w:t>
            </w:r>
            <w:r w:rsidRPr="00CB4BCB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E423E9">
              <w:rPr>
                <w:rFonts w:ascii="Arial Narrow" w:hAnsi="Arial Narrow"/>
                <w:sz w:val="18"/>
                <w:szCs w:val="18"/>
              </w:rPr>
              <w:t>рубл</w:t>
            </w:r>
            <w:r>
              <w:rPr>
                <w:rFonts w:ascii="Arial Narrow" w:hAnsi="Arial Narrow"/>
                <w:sz w:val="18"/>
                <w:szCs w:val="18"/>
              </w:rPr>
              <w:t>я</w:t>
            </w:r>
          </w:p>
        </w:tc>
      </w:tr>
      <w:tr w:rsidR="005D498F" w:rsidTr="007D75FA">
        <w:trPr>
          <w:cantSplit/>
          <w:trHeight w:val="1040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EC4057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Просроченная задолженность по заработной плате </w:t>
            </w:r>
            <w:r w:rsidRPr="00EC4057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D498F" w:rsidRPr="00EC4057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4BCB">
              <w:rPr>
                <w:rFonts w:ascii="Arial Narrow" w:hAnsi="Arial Narrow"/>
                <w:b/>
                <w:sz w:val="22"/>
                <w:szCs w:val="22"/>
              </w:rPr>
              <w:t>21436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,0 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>тыс. рубл</w:t>
            </w:r>
            <w:r>
              <w:rPr>
                <w:rFonts w:ascii="Arial Narrow" w:hAnsi="Arial Narrow"/>
                <w:b/>
                <w:sz w:val="22"/>
                <w:szCs w:val="22"/>
              </w:rPr>
              <w:t>ей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D498F" w:rsidRPr="002A5D33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на 1 </w:t>
            </w:r>
            <w:r>
              <w:rPr>
                <w:rFonts w:ascii="Arial Narrow" w:hAnsi="Arial Narrow"/>
                <w:sz w:val="22"/>
                <w:szCs w:val="22"/>
              </w:rPr>
              <w:t>феврал</w:t>
            </w:r>
            <w:r w:rsidRPr="00EC4057">
              <w:rPr>
                <w:rFonts w:ascii="Arial Narrow" w:hAnsi="Arial Narrow"/>
                <w:sz w:val="22"/>
                <w:szCs w:val="22"/>
              </w:rPr>
              <w:t>я 2019 года</w:t>
            </w:r>
          </w:p>
        </w:tc>
        <w:tc>
          <w:tcPr>
            <w:tcW w:w="1125" w:type="dxa"/>
            <w:shd w:val="clear" w:color="auto" w:fill="FFC000"/>
            <w:vAlign w:val="center"/>
          </w:tcPr>
          <w:p w:rsidR="005D498F" w:rsidRPr="00D263BC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8 место*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5D498F" w:rsidRPr="00BA5CD7" w:rsidRDefault="005D498F" w:rsidP="007D75FA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264402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95575" cy="771525"/>
                  <wp:effectExtent l="0" t="0" r="0" b="0"/>
                  <wp:docPr id="1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D1615F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23E9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423E9">
              <w:rPr>
                <w:rFonts w:ascii="Arial Narrow" w:hAnsi="Arial Narrow"/>
                <w:sz w:val="18"/>
                <w:szCs w:val="18"/>
              </w:rPr>
              <w:t>мест</w:t>
            </w:r>
            <w:r>
              <w:rPr>
                <w:rFonts w:ascii="Arial Narrow" w:hAnsi="Arial Narrow"/>
                <w:sz w:val="18"/>
                <w:szCs w:val="18"/>
              </w:rPr>
              <w:t xml:space="preserve">о </w:t>
            </w:r>
            <w:r w:rsidRPr="00C26673">
              <w:rPr>
                <w:rFonts w:ascii="Arial Narrow" w:hAnsi="Arial Narrow"/>
                <w:iCs/>
                <w:sz w:val="18"/>
                <w:szCs w:val="18"/>
              </w:rPr>
              <w:t>Амурская область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 и </w:t>
            </w:r>
            <w:proofErr w:type="gramStart"/>
            <w:r w:rsidRPr="00E423E9">
              <w:rPr>
                <w:rFonts w:ascii="Arial Narrow" w:hAnsi="Arial Narrow"/>
                <w:sz w:val="18"/>
                <w:szCs w:val="18"/>
              </w:rPr>
              <w:t>Чукотский</w:t>
            </w:r>
            <w:proofErr w:type="gramEnd"/>
            <w:r w:rsidRPr="00E423E9">
              <w:rPr>
                <w:rFonts w:ascii="Arial Narrow" w:hAnsi="Arial Narrow"/>
                <w:sz w:val="18"/>
                <w:szCs w:val="18"/>
              </w:rPr>
              <w:t xml:space="preserve"> АО</w:t>
            </w:r>
            <w:r>
              <w:rPr>
                <w:rFonts w:ascii="Arial Narrow" w:hAnsi="Arial Narrow"/>
                <w:sz w:val="18"/>
                <w:szCs w:val="18"/>
              </w:rPr>
              <w:t xml:space="preserve">  – </w:t>
            </w:r>
            <w:r w:rsidRPr="00D1615F">
              <w:rPr>
                <w:rFonts w:ascii="Arial Narrow" w:hAnsi="Arial Narrow"/>
                <w:sz w:val="18"/>
                <w:szCs w:val="18"/>
              </w:rPr>
              <w:t>задолженность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1615F">
              <w:rPr>
                <w:rFonts w:ascii="Arial Narrow" w:hAnsi="Arial Narrow"/>
                <w:sz w:val="18"/>
                <w:szCs w:val="18"/>
              </w:rPr>
              <w:t>отсутствует</w:t>
            </w:r>
          </w:p>
          <w:p w:rsidR="005D498F" w:rsidRPr="00D1615F" w:rsidRDefault="005D498F" w:rsidP="007D75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r w:rsidRPr="00E61706">
              <w:rPr>
                <w:rFonts w:ascii="Arial Narrow" w:hAnsi="Arial Narrow"/>
                <w:sz w:val="18"/>
                <w:szCs w:val="18"/>
              </w:rPr>
              <w:t>Приморский край</w:t>
            </w:r>
            <w:r w:rsidRPr="005B625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B4BCB">
              <w:rPr>
                <w:rFonts w:ascii="Arial Narrow" w:hAnsi="Arial Narrow"/>
                <w:sz w:val="18"/>
                <w:szCs w:val="18"/>
              </w:rPr>
              <w:t>44325</w:t>
            </w:r>
            <w:r>
              <w:rPr>
                <w:rFonts w:ascii="Arial Narrow" w:hAnsi="Arial Narrow"/>
                <w:sz w:val="18"/>
                <w:szCs w:val="18"/>
              </w:rPr>
              <w:t>,0</w:t>
            </w:r>
            <w:r w:rsidRPr="00CB4BC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1615F">
              <w:rPr>
                <w:rFonts w:ascii="Arial Narrow" w:hAnsi="Arial Narrow"/>
                <w:sz w:val="18"/>
                <w:szCs w:val="18"/>
              </w:rPr>
              <w:t>тыс. рублей</w:t>
            </w:r>
          </w:p>
        </w:tc>
      </w:tr>
      <w:tr w:rsidR="005D498F" w:rsidTr="007D75FA">
        <w:trPr>
          <w:cantSplit/>
          <w:trHeight w:val="1221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Default="005D498F" w:rsidP="007D75F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C65B8">
              <w:rPr>
                <w:rFonts w:ascii="Arial Narrow" w:eastAsia="Calibri" w:hAnsi="Arial Narrow"/>
                <w:sz w:val="22"/>
                <w:szCs w:val="22"/>
              </w:rPr>
              <w:t xml:space="preserve">Уровень безработицы </w:t>
            </w:r>
          </w:p>
          <w:p w:rsidR="005D498F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8C65B8">
              <w:rPr>
                <w:rFonts w:ascii="Arial Narrow" w:hAnsi="Arial Narrow"/>
                <w:sz w:val="22"/>
                <w:szCs w:val="22"/>
              </w:rPr>
              <w:t>в</w:t>
            </w:r>
            <w:proofErr w:type="gramEnd"/>
            <w:r w:rsidRPr="008C65B8">
              <w:rPr>
                <w:rFonts w:ascii="Arial Narrow" w:hAnsi="Arial Narrow"/>
                <w:sz w:val="22"/>
                <w:szCs w:val="22"/>
              </w:rPr>
              <w:t xml:space="preserve"> % от численности </w:t>
            </w:r>
          </w:p>
          <w:p w:rsidR="005D498F" w:rsidRDefault="005D498F" w:rsidP="007D75FA">
            <w:pPr>
              <w:jc w:val="center"/>
              <w:rPr>
                <w:rFonts w:ascii="Arial Narrow" w:hAnsi="Arial Narrow"/>
                <w:b/>
              </w:rPr>
            </w:pPr>
            <w:r w:rsidRPr="008C65B8">
              <w:rPr>
                <w:rFonts w:ascii="Arial Narrow" w:hAnsi="Arial Narrow"/>
                <w:sz w:val="22"/>
                <w:szCs w:val="22"/>
              </w:rPr>
              <w:t xml:space="preserve">рабочей силы </w:t>
            </w:r>
            <w:r w:rsidRPr="008C65B8"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  <w:b/>
              </w:rPr>
              <w:t>7,4</w:t>
            </w:r>
            <w:r w:rsidRPr="008C65B8">
              <w:rPr>
                <w:rFonts w:ascii="Arial Narrow" w:hAnsi="Arial Narrow"/>
                <w:b/>
              </w:rPr>
              <w:t xml:space="preserve">% </w:t>
            </w:r>
          </w:p>
          <w:p w:rsidR="005D498F" w:rsidRPr="008C65B8" w:rsidRDefault="005D498F" w:rsidP="007D75FA">
            <w:pPr>
              <w:jc w:val="center"/>
              <w:rPr>
                <w:rFonts w:ascii="Arial Narrow" w:hAnsi="Arial Narrow"/>
              </w:rPr>
            </w:pPr>
            <w:r w:rsidRPr="008C65B8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r>
              <w:rPr>
                <w:rFonts w:ascii="Arial Narrow" w:hAnsi="Arial Narrow"/>
                <w:sz w:val="22"/>
                <w:szCs w:val="22"/>
              </w:rPr>
              <w:t>ноябрь 2019г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.-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январь </w:t>
            </w:r>
            <w:r w:rsidRPr="008C65B8">
              <w:rPr>
                <w:rFonts w:ascii="Arial Narrow" w:hAnsi="Arial Narrow"/>
                <w:sz w:val="22"/>
                <w:szCs w:val="22"/>
              </w:rPr>
              <w:t xml:space="preserve"> 20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8C65B8">
              <w:rPr>
                <w:rFonts w:ascii="Arial Narrow" w:hAnsi="Arial Narrow"/>
                <w:sz w:val="22"/>
                <w:szCs w:val="22"/>
              </w:rPr>
              <w:t>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125" w:type="dxa"/>
            <w:shd w:val="clear" w:color="auto" w:fill="FF0000"/>
            <w:vAlign w:val="center"/>
          </w:tcPr>
          <w:p w:rsidR="005D498F" w:rsidRPr="00D263BC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9 место*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5D498F" w:rsidRPr="00BA5CD7" w:rsidRDefault="005D498F" w:rsidP="007D75FA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127BBC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67000" cy="733425"/>
                  <wp:effectExtent l="0" t="0" r="0" b="0"/>
                  <wp:docPr id="1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283C70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65B8">
              <w:rPr>
                <w:rFonts w:ascii="Arial Narrow" w:hAnsi="Arial Narrow"/>
                <w:sz w:val="18"/>
                <w:szCs w:val="18"/>
              </w:rPr>
              <w:t xml:space="preserve">1 место: </w:t>
            </w:r>
            <w:r w:rsidRPr="00283C70">
              <w:rPr>
                <w:rFonts w:ascii="Arial Narrow" w:hAnsi="Arial Narrow"/>
                <w:sz w:val="18"/>
                <w:szCs w:val="18"/>
              </w:rPr>
              <w:t xml:space="preserve">Камчатский </w:t>
            </w:r>
          </w:p>
          <w:p w:rsidR="005D498F" w:rsidRPr="008C65B8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</w:t>
            </w:r>
            <w:r w:rsidRPr="00283C70">
              <w:rPr>
                <w:rFonts w:ascii="Arial Narrow" w:hAnsi="Arial Narrow"/>
                <w:sz w:val="18"/>
                <w:szCs w:val="18"/>
              </w:rPr>
              <w:t>рай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4,0</w:t>
            </w:r>
            <w:r w:rsidRPr="008C65B8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5D498F" w:rsidRPr="008C65B8" w:rsidRDefault="005D498F" w:rsidP="007D75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C65B8"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r w:rsidRPr="00E423E9">
              <w:rPr>
                <w:rFonts w:ascii="Arial Narrow" w:hAnsi="Arial Narrow"/>
                <w:sz w:val="18"/>
                <w:szCs w:val="18"/>
              </w:rPr>
              <w:t>Республика Бурятия</w:t>
            </w:r>
            <w:r>
              <w:rPr>
                <w:rFonts w:ascii="Arial Narrow" w:hAnsi="Arial Narrow"/>
                <w:sz w:val="18"/>
                <w:szCs w:val="18"/>
              </w:rPr>
              <w:t xml:space="preserve">  –</w:t>
            </w:r>
            <w: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9,4</w:t>
            </w:r>
            <w:r w:rsidRPr="008C65B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5D498F" w:rsidTr="007D75FA">
        <w:trPr>
          <w:cantSplit/>
          <w:trHeight w:val="136"/>
        </w:trPr>
        <w:tc>
          <w:tcPr>
            <w:tcW w:w="10490" w:type="dxa"/>
            <w:gridSpan w:val="14"/>
            <w:shd w:val="clear" w:color="auto" w:fill="DBE5F1" w:themeFill="accent1" w:themeFillTint="33"/>
          </w:tcPr>
          <w:p w:rsidR="005D498F" w:rsidRPr="003211EB" w:rsidRDefault="005D498F" w:rsidP="007D75FA">
            <w:pPr>
              <w:jc w:val="center"/>
              <w:rPr>
                <w:rFonts w:ascii="Arial Narrow" w:hAnsi="Arial Narrow"/>
                <w:b/>
                <w:color w:val="1F497D"/>
              </w:rPr>
            </w:pPr>
            <w:proofErr w:type="gramStart"/>
            <w:r w:rsidRPr="003211EB">
              <w:rPr>
                <w:rFonts w:ascii="Arial Narrow" w:hAnsi="Arial Narrow"/>
                <w:b/>
                <w:color w:val="1F497D"/>
              </w:rPr>
              <w:lastRenderedPageBreak/>
              <w:t>в</w:t>
            </w:r>
            <w:proofErr w:type="gramEnd"/>
            <w:r w:rsidRPr="003211EB">
              <w:rPr>
                <w:rFonts w:ascii="Arial Narrow" w:hAnsi="Arial Narrow"/>
                <w:b/>
                <w:color w:val="1F497D"/>
              </w:rPr>
              <w:t xml:space="preserve"> % к январю</w:t>
            </w:r>
            <w:r>
              <w:rPr>
                <w:rFonts w:ascii="Arial Narrow" w:hAnsi="Arial Narrow"/>
                <w:b/>
                <w:color w:val="1F497D"/>
              </w:rPr>
              <w:t xml:space="preserve"> 2020</w:t>
            </w:r>
            <w:r w:rsidRPr="003211EB">
              <w:rPr>
                <w:rFonts w:ascii="Arial Narrow" w:hAnsi="Arial Narrow"/>
                <w:b/>
                <w:color w:val="1F497D"/>
              </w:rPr>
              <w:t xml:space="preserve"> года</w:t>
            </w:r>
          </w:p>
        </w:tc>
      </w:tr>
      <w:tr w:rsidR="005D498F" w:rsidTr="007D75FA">
        <w:trPr>
          <w:cantSplit/>
          <w:trHeight w:val="865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62014E" w:rsidRDefault="005D498F" w:rsidP="007D75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014E">
              <w:rPr>
                <w:rFonts w:ascii="Arial Narrow" w:hAnsi="Arial Narrow"/>
                <w:sz w:val="22"/>
                <w:szCs w:val="22"/>
              </w:rPr>
              <w:t xml:space="preserve">Индекс промышленного производства </w:t>
            </w:r>
            <w:r w:rsidRPr="0062014E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93,</w:t>
            </w:r>
            <w:r w:rsidRPr="00F3646B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125" w:type="dxa"/>
            <w:shd w:val="clear" w:color="auto" w:fill="FF0000"/>
            <w:vAlign w:val="center"/>
          </w:tcPr>
          <w:p w:rsidR="005D498F" w:rsidRPr="00D263BC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11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5D498F" w:rsidRPr="00806740" w:rsidRDefault="005D498F" w:rsidP="007D75FA">
            <w:pPr>
              <w:ind w:left="-85" w:right="-126" w:hanging="14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F3646B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57475" cy="495300"/>
                  <wp:effectExtent l="0" t="0" r="0" b="0"/>
                  <wp:docPr id="12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984732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4732">
              <w:rPr>
                <w:rFonts w:ascii="Arial Narrow" w:hAnsi="Arial Narrow"/>
                <w:sz w:val="18"/>
                <w:szCs w:val="18"/>
              </w:rPr>
              <w:t xml:space="preserve">1 место: </w:t>
            </w:r>
            <w:r w:rsidRPr="005D558A">
              <w:rPr>
                <w:rFonts w:ascii="Arial Narrow" w:hAnsi="Arial Narrow"/>
                <w:sz w:val="18"/>
                <w:szCs w:val="18"/>
              </w:rPr>
              <w:t>Республика Бурятия</w:t>
            </w:r>
            <w:r w:rsidRPr="00984732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117,</w:t>
            </w:r>
            <w:r w:rsidRPr="00F3646B">
              <w:rPr>
                <w:rFonts w:ascii="Arial Narrow" w:hAnsi="Arial Narrow"/>
                <w:sz w:val="18"/>
                <w:szCs w:val="18"/>
              </w:rPr>
              <w:t>7</w:t>
            </w:r>
            <w:r w:rsidRPr="00984732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5D498F" w:rsidRPr="00984732" w:rsidRDefault="005D498F" w:rsidP="007D75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984732">
              <w:rPr>
                <w:rFonts w:ascii="Arial Narrow" w:hAnsi="Arial Narrow"/>
                <w:sz w:val="18"/>
                <w:szCs w:val="18"/>
              </w:rPr>
              <w:t xml:space="preserve"> место: </w:t>
            </w:r>
            <w:r w:rsidRPr="00F05891">
              <w:rPr>
                <w:rFonts w:ascii="Arial Narrow" w:hAnsi="Arial Narrow"/>
                <w:sz w:val="18"/>
                <w:szCs w:val="18"/>
              </w:rPr>
              <w:t>Магаданская область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84732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97,</w:t>
            </w:r>
            <w:r w:rsidRPr="00F3646B">
              <w:rPr>
                <w:rFonts w:ascii="Arial Narrow" w:hAnsi="Arial Narrow"/>
                <w:sz w:val="18"/>
                <w:szCs w:val="18"/>
              </w:rPr>
              <w:t>8</w:t>
            </w:r>
            <w:r w:rsidRPr="0098473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5D498F" w:rsidTr="007D75FA">
        <w:trPr>
          <w:cantSplit/>
          <w:trHeight w:val="834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62014E" w:rsidRDefault="005D498F" w:rsidP="007D75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62014E">
              <w:rPr>
                <w:rFonts w:ascii="Arial Narrow" w:hAnsi="Arial Narrow"/>
                <w:sz w:val="22"/>
                <w:szCs w:val="22"/>
              </w:rPr>
              <w:t>Объем продукции сельского хозяйства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r w:rsidRPr="0062014E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100,</w:t>
            </w:r>
            <w:r w:rsidRPr="00646E15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  <w:p w:rsidR="005D498F" w:rsidRPr="0062014E" w:rsidRDefault="005D498F" w:rsidP="007D75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014E">
              <w:rPr>
                <w:rFonts w:ascii="Arial Narrow" w:hAnsi="Arial Narrow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</w:rPr>
              <w:t>декабрь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2019 года</w:t>
            </w:r>
          </w:p>
        </w:tc>
        <w:tc>
          <w:tcPr>
            <w:tcW w:w="1125" w:type="dxa"/>
            <w:shd w:val="clear" w:color="auto" w:fill="FFC000"/>
            <w:vAlign w:val="center"/>
          </w:tcPr>
          <w:p w:rsidR="005D498F" w:rsidRPr="007A519E" w:rsidRDefault="005D498F" w:rsidP="007D75FA">
            <w:pPr>
              <w:jc w:val="center"/>
              <w:rPr>
                <w:rFonts w:ascii="Arial Narrow" w:hAnsi="Arial Narrow"/>
                <w:b/>
                <w:color w:val="1F497D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3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5D498F" w:rsidRPr="00806740" w:rsidRDefault="005D498F" w:rsidP="007D75FA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646E15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76525" cy="571500"/>
                  <wp:effectExtent l="0" t="0" r="0" b="0"/>
                  <wp:docPr id="13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563C66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3C66">
              <w:rPr>
                <w:rFonts w:ascii="Arial Narrow" w:hAnsi="Arial Narrow"/>
                <w:sz w:val="18"/>
                <w:szCs w:val="18"/>
              </w:rPr>
              <w:t xml:space="preserve">1 место: </w:t>
            </w:r>
            <w:r w:rsidRPr="00283C70">
              <w:rPr>
                <w:rFonts w:ascii="Arial Narrow" w:hAnsi="Arial Narrow"/>
                <w:sz w:val="18"/>
                <w:szCs w:val="18"/>
              </w:rPr>
              <w:t>Камчатский край</w:t>
            </w:r>
            <w:r w:rsidRPr="00563C6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63C66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</w:rPr>
              <w:t>117,</w:t>
            </w:r>
            <w:r w:rsidRPr="00646E15">
              <w:rPr>
                <w:rFonts w:ascii="Arial Narrow" w:hAnsi="Arial Narrow"/>
                <w:sz w:val="18"/>
                <w:szCs w:val="18"/>
              </w:rPr>
              <w:t>7</w:t>
            </w:r>
            <w:r w:rsidRPr="00563C66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5D498F" w:rsidRPr="000C2D79" w:rsidRDefault="005D498F" w:rsidP="007D75FA">
            <w:pPr>
              <w:spacing w:line="21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3C70"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proofErr w:type="gramStart"/>
            <w:r w:rsidRPr="00283C70">
              <w:rPr>
                <w:rFonts w:ascii="Arial Narrow" w:hAnsi="Arial Narrow"/>
                <w:sz w:val="18"/>
                <w:szCs w:val="18"/>
              </w:rPr>
              <w:t>Еврейская</w:t>
            </w:r>
            <w:proofErr w:type="gramEnd"/>
            <w:r w:rsidRPr="00283C70">
              <w:rPr>
                <w:rFonts w:ascii="Arial Narrow" w:hAnsi="Arial Narrow"/>
                <w:sz w:val="18"/>
                <w:szCs w:val="18"/>
              </w:rPr>
              <w:t xml:space="preserve"> АО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54,</w:t>
            </w:r>
            <w:r w:rsidRPr="00646E15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5D498F" w:rsidTr="007D75FA">
        <w:trPr>
          <w:cantSplit/>
          <w:trHeight w:val="1034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62014E" w:rsidRDefault="005D498F" w:rsidP="007D75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014E">
              <w:rPr>
                <w:rFonts w:ascii="Arial Narrow" w:hAnsi="Arial Narrow"/>
                <w:sz w:val="22"/>
                <w:szCs w:val="22"/>
              </w:rPr>
              <w:t xml:space="preserve">Инвестиции в основной капитал </w:t>
            </w:r>
            <w:proofErr w:type="spellStart"/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62014E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) 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88,8</w:t>
            </w:r>
            <w:r w:rsidRPr="001A494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  <w:p w:rsidR="005D498F" w:rsidRPr="0062014E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14E">
              <w:rPr>
                <w:rFonts w:ascii="Arial Narrow" w:hAnsi="Arial Narrow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</w:rPr>
              <w:t>сентябр</w:t>
            </w:r>
            <w:r w:rsidRPr="0062014E">
              <w:rPr>
                <w:rFonts w:ascii="Arial Narrow" w:hAnsi="Arial Narrow"/>
                <w:sz w:val="22"/>
                <w:szCs w:val="22"/>
              </w:rPr>
              <w:t>ь 2019 года</w:t>
            </w:r>
          </w:p>
        </w:tc>
        <w:tc>
          <w:tcPr>
            <w:tcW w:w="1125" w:type="dxa"/>
            <w:shd w:val="clear" w:color="auto" w:fill="FF0000"/>
            <w:vAlign w:val="center"/>
          </w:tcPr>
          <w:p w:rsidR="005D498F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10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5D498F" w:rsidRDefault="005D498F" w:rsidP="007D75FA">
            <w:pPr>
              <w:ind w:left="-85"/>
              <w:jc w:val="center"/>
              <w:rPr>
                <w:noProof/>
              </w:rPr>
            </w:pPr>
            <w:r w:rsidRPr="006F5F93">
              <w:rPr>
                <w:noProof/>
              </w:rPr>
              <w:drawing>
                <wp:inline distT="0" distB="0" distL="0" distR="0">
                  <wp:extent cx="2667000" cy="571500"/>
                  <wp:effectExtent l="0" t="0" r="0" b="0"/>
                  <wp:docPr id="1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283C70" w:rsidRDefault="005D498F" w:rsidP="007D75FA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3C66">
              <w:rPr>
                <w:rFonts w:ascii="Arial Narrow" w:hAnsi="Arial Narrow"/>
                <w:sz w:val="18"/>
                <w:szCs w:val="18"/>
              </w:rPr>
              <w:t xml:space="preserve">1 место: </w:t>
            </w:r>
            <w:proofErr w:type="gramStart"/>
            <w:r w:rsidRPr="00283C70">
              <w:rPr>
                <w:rFonts w:ascii="Arial Narrow" w:hAnsi="Arial Narrow"/>
                <w:sz w:val="18"/>
                <w:szCs w:val="18"/>
              </w:rPr>
              <w:t>Чукотский</w:t>
            </w:r>
            <w:proofErr w:type="gramEnd"/>
            <w:r w:rsidRPr="00283C7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АО</w:t>
            </w:r>
            <w:r w:rsidRPr="00283C7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– 13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6F5F93">
              <w:rPr>
                <w:rFonts w:ascii="Arial Narrow" w:hAnsi="Arial Narrow"/>
                <w:sz w:val="18"/>
                <w:szCs w:val="18"/>
              </w:rPr>
              <w:t>7</w:t>
            </w:r>
            <w:r w:rsidRPr="00283C70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5D498F" w:rsidRPr="00563C66" w:rsidRDefault="005D498F" w:rsidP="005D49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3C70"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r w:rsidRPr="00F05891">
              <w:rPr>
                <w:rFonts w:ascii="Arial Narrow" w:hAnsi="Arial Narrow"/>
                <w:sz w:val="18"/>
                <w:szCs w:val="18"/>
              </w:rPr>
              <w:t>Магаданская область</w:t>
            </w:r>
            <w:r w:rsidRPr="00283C70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4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5D498F" w:rsidTr="007D75FA">
        <w:trPr>
          <w:cantSplit/>
          <w:trHeight w:val="821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62014E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14E">
              <w:rPr>
                <w:rFonts w:ascii="Arial Narrow" w:hAnsi="Arial Narrow"/>
                <w:sz w:val="22"/>
                <w:szCs w:val="22"/>
              </w:rPr>
              <w:t>Объем работ, выполненных по виду деятельности "Строительство</w:t>
            </w:r>
            <w:proofErr w:type="gramStart"/>
            <w:r w:rsidRPr="0062014E">
              <w:rPr>
                <w:rFonts w:ascii="Arial Narrow" w:hAnsi="Arial Narrow"/>
                <w:sz w:val="22"/>
                <w:szCs w:val="22"/>
              </w:rPr>
              <w:t>"</w:t>
            </w:r>
            <w:proofErr w:type="spellStart"/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proofErr w:type="gramEnd"/>
            <w:r w:rsidRPr="0062014E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) 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69,</w:t>
            </w:r>
            <w:r w:rsidRPr="001016D6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>%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5" w:type="dxa"/>
            <w:shd w:val="clear" w:color="auto" w:fill="FFC000"/>
            <w:vAlign w:val="center"/>
          </w:tcPr>
          <w:p w:rsidR="005D498F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8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5D498F" w:rsidRPr="00445720" w:rsidRDefault="005D498F" w:rsidP="007D75FA">
            <w:pPr>
              <w:ind w:left="-85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1016D6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76525" cy="466725"/>
                  <wp:effectExtent l="0" t="0" r="0" b="0"/>
                  <wp:docPr id="15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984732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4732">
              <w:rPr>
                <w:rFonts w:ascii="Arial Narrow" w:hAnsi="Arial Narrow"/>
                <w:sz w:val="18"/>
                <w:szCs w:val="18"/>
              </w:rPr>
              <w:t xml:space="preserve">1 место: </w:t>
            </w:r>
            <w:r w:rsidRPr="00283C70">
              <w:rPr>
                <w:rFonts w:ascii="Arial Narrow" w:hAnsi="Arial Narrow"/>
                <w:sz w:val="18"/>
                <w:szCs w:val="18"/>
              </w:rPr>
              <w:t>Камчатский край</w:t>
            </w:r>
            <w:r w:rsidRPr="0098473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84732">
              <w:rPr>
                <w:rFonts w:ascii="Arial Narrow" w:hAnsi="Arial Narrow"/>
                <w:sz w:val="18"/>
                <w:szCs w:val="18"/>
              </w:rPr>
              <w:t>–</w:t>
            </w:r>
            <w: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343,</w:t>
            </w:r>
            <w:r w:rsidRPr="001016D6">
              <w:rPr>
                <w:rFonts w:ascii="Arial Narrow" w:hAnsi="Arial Narrow"/>
                <w:sz w:val="18"/>
                <w:szCs w:val="18"/>
              </w:rPr>
              <w:t>7</w:t>
            </w:r>
            <w:r w:rsidRPr="00984732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5D498F" w:rsidRPr="00984732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4732"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r w:rsidRPr="005D558A">
              <w:rPr>
                <w:rFonts w:ascii="Arial Narrow" w:hAnsi="Arial Narrow"/>
                <w:sz w:val="18"/>
                <w:szCs w:val="18"/>
              </w:rPr>
              <w:t>Республика Бурятия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84732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53,</w:t>
            </w:r>
            <w:r w:rsidRPr="001016D6">
              <w:rPr>
                <w:rFonts w:ascii="Arial Narrow" w:hAnsi="Arial Narrow"/>
                <w:sz w:val="18"/>
                <w:szCs w:val="18"/>
              </w:rPr>
              <w:t>3</w:t>
            </w:r>
            <w:r w:rsidRPr="0098473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5D498F" w:rsidTr="007D75FA">
        <w:trPr>
          <w:cantSplit/>
          <w:trHeight w:val="838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62014E" w:rsidRDefault="005D498F" w:rsidP="007D75FA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2014E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Ввод в действие </w:t>
            </w:r>
          </w:p>
          <w:p w:rsidR="005D498F" w:rsidRPr="0062014E" w:rsidRDefault="005D498F" w:rsidP="007D75FA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2014E">
              <w:rPr>
                <w:rFonts w:ascii="Arial Narrow" w:hAnsi="Arial Narrow"/>
                <w:color w:val="000000" w:themeColor="text1"/>
                <w:sz w:val="22"/>
                <w:szCs w:val="22"/>
              </w:rPr>
              <w:t>жилых домов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</w:rPr>
              <w:t>)</w:t>
            </w:r>
            <w:r w:rsidRPr="0062014E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56,</w:t>
            </w:r>
            <w:r w:rsidRPr="001016D6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</w:p>
        </w:tc>
        <w:tc>
          <w:tcPr>
            <w:tcW w:w="1125" w:type="dxa"/>
            <w:shd w:val="clear" w:color="auto" w:fill="FFC000"/>
            <w:vAlign w:val="center"/>
          </w:tcPr>
          <w:p w:rsidR="005D498F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8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5D498F" w:rsidRPr="00445720" w:rsidRDefault="005D498F" w:rsidP="007D75FA">
            <w:pPr>
              <w:ind w:left="-99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1016D6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76525" cy="571500"/>
                  <wp:effectExtent l="0" t="0" r="0" b="0"/>
                  <wp:docPr id="16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563C66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3C66">
              <w:rPr>
                <w:rFonts w:ascii="Arial Narrow" w:hAnsi="Arial Narrow"/>
                <w:sz w:val="18"/>
                <w:szCs w:val="18"/>
              </w:rPr>
              <w:t>1 место</w:t>
            </w:r>
            <w:r w:rsidRPr="00C14F19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F05891">
              <w:rPr>
                <w:rFonts w:ascii="Arial Narrow" w:hAnsi="Arial Narrow"/>
                <w:sz w:val="18"/>
                <w:szCs w:val="18"/>
              </w:rPr>
              <w:t>Магаданская область</w:t>
            </w:r>
            <w:r w:rsidRPr="00C14F19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Pr="00563C6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743,</w:t>
            </w:r>
            <w:r w:rsidRPr="001016D6">
              <w:rPr>
                <w:rFonts w:ascii="Arial Narrow" w:hAnsi="Arial Narrow"/>
                <w:sz w:val="18"/>
                <w:szCs w:val="18"/>
              </w:rPr>
              <w:t>1</w:t>
            </w:r>
            <w:r w:rsidRPr="00563C66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5D498F" w:rsidRPr="00563C66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место</w:t>
            </w:r>
            <w:r w:rsidRPr="00563C66">
              <w:rPr>
                <w:rFonts w:ascii="Arial Narrow" w:hAnsi="Arial Narrow"/>
                <w:sz w:val="18"/>
                <w:szCs w:val="18"/>
              </w:rPr>
              <w:t xml:space="preserve">: Чукотский АО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563C6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61706">
              <w:rPr>
                <w:rFonts w:ascii="Arial Narrow" w:hAnsi="Arial Narrow"/>
                <w:sz w:val="18"/>
                <w:szCs w:val="18"/>
              </w:rPr>
              <w:t>показатель отсутствует</w:t>
            </w:r>
          </w:p>
        </w:tc>
      </w:tr>
      <w:tr w:rsidR="005D498F" w:rsidTr="007D75FA">
        <w:trPr>
          <w:cantSplit/>
          <w:trHeight w:val="897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62014E" w:rsidRDefault="005D498F" w:rsidP="007D75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62014E">
              <w:rPr>
                <w:rFonts w:ascii="Arial Narrow" w:hAnsi="Arial Narrow"/>
                <w:sz w:val="22"/>
                <w:szCs w:val="22"/>
              </w:rPr>
              <w:t xml:space="preserve">Оборот розничной </w:t>
            </w:r>
            <w:proofErr w:type="spellStart"/>
            <w:r w:rsidRPr="0062014E">
              <w:rPr>
                <w:rFonts w:ascii="Arial Narrow" w:hAnsi="Arial Narrow"/>
                <w:sz w:val="22"/>
                <w:szCs w:val="22"/>
              </w:rPr>
              <w:t>торговли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62014E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2014E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102,</w:t>
            </w:r>
            <w:r w:rsidRPr="001016D6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1125" w:type="dxa"/>
            <w:shd w:val="clear" w:color="auto" w:fill="92D050"/>
            <w:vAlign w:val="center"/>
          </w:tcPr>
          <w:p w:rsidR="005D498F" w:rsidRPr="00D263BC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3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5D498F" w:rsidRPr="00806740" w:rsidRDefault="005D498F" w:rsidP="007D75FA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1016D6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76525" cy="571500"/>
                  <wp:effectExtent l="0" t="0" r="0" b="0"/>
                  <wp:docPr id="17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563C66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563C66">
              <w:rPr>
                <w:rFonts w:ascii="Arial Narrow" w:hAnsi="Arial Narrow"/>
                <w:sz w:val="18"/>
                <w:szCs w:val="18"/>
              </w:rPr>
              <w:t xml:space="preserve"> место: </w:t>
            </w:r>
            <w:r w:rsidRPr="000467BA">
              <w:rPr>
                <w:rFonts w:ascii="Arial Narrow" w:hAnsi="Arial Narrow"/>
                <w:sz w:val="18"/>
                <w:szCs w:val="18"/>
              </w:rPr>
              <w:t>Сахалинская область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63C6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</w:rPr>
              <w:t>105,</w:t>
            </w:r>
            <w:r w:rsidRPr="001016D6">
              <w:rPr>
                <w:rFonts w:ascii="Arial Narrow" w:hAnsi="Arial Narrow"/>
                <w:sz w:val="18"/>
                <w:szCs w:val="18"/>
              </w:rPr>
              <w:t>8</w:t>
            </w:r>
            <w:r w:rsidRPr="00563C66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5D498F" w:rsidRPr="00563C66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3C66">
              <w:rPr>
                <w:rFonts w:ascii="Arial Narrow" w:hAnsi="Arial Narrow"/>
                <w:sz w:val="18"/>
                <w:szCs w:val="18"/>
              </w:rPr>
              <w:t xml:space="preserve">11 </w:t>
            </w:r>
            <w:r>
              <w:rPr>
                <w:rFonts w:ascii="Arial Narrow" w:hAnsi="Arial Narrow"/>
                <w:sz w:val="18"/>
                <w:szCs w:val="18"/>
              </w:rPr>
              <w:t xml:space="preserve">место: </w:t>
            </w:r>
            <w:proofErr w:type="gramStart"/>
            <w:r w:rsidRPr="00563C66">
              <w:rPr>
                <w:rFonts w:ascii="Arial Narrow" w:hAnsi="Arial Narrow"/>
                <w:sz w:val="18"/>
                <w:szCs w:val="18"/>
              </w:rPr>
              <w:t>Чукотский</w:t>
            </w:r>
            <w:proofErr w:type="gramEnd"/>
            <w:r w:rsidRPr="00563C66">
              <w:rPr>
                <w:rFonts w:ascii="Arial Narrow" w:hAnsi="Arial Narrow"/>
                <w:sz w:val="18"/>
                <w:szCs w:val="18"/>
              </w:rPr>
              <w:t xml:space="preserve"> АО</w:t>
            </w:r>
            <w:r>
              <w:rPr>
                <w:rFonts w:ascii="Arial Narrow" w:hAnsi="Arial Narrow"/>
                <w:sz w:val="18"/>
                <w:szCs w:val="18"/>
              </w:rPr>
              <w:t xml:space="preserve">  – 100,</w:t>
            </w:r>
            <w:r w:rsidRPr="001016D6">
              <w:rPr>
                <w:rFonts w:ascii="Arial Narrow" w:hAnsi="Arial Narrow"/>
                <w:sz w:val="18"/>
                <w:szCs w:val="18"/>
              </w:rPr>
              <w:t>4</w:t>
            </w:r>
            <w:r w:rsidRPr="00563C6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5D498F" w:rsidTr="007D75FA">
        <w:trPr>
          <w:cantSplit/>
          <w:trHeight w:val="789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62014E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14E">
              <w:rPr>
                <w:rFonts w:ascii="Arial Narrow" w:hAnsi="Arial Narrow"/>
                <w:sz w:val="22"/>
                <w:szCs w:val="22"/>
              </w:rPr>
              <w:t xml:space="preserve">Оборот </w:t>
            </w:r>
            <w:proofErr w:type="gramStart"/>
            <w:r w:rsidRPr="0062014E">
              <w:rPr>
                <w:rFonts w:ascii="Arial Narrow" w:hAnsi="Arial Narrow"/>
                <w:sz w:val="22"/>
                <w:szCs w:val="22"/>
              </w:rPr>
              <w:t>общественного</w:t>
            </w:r>
            <w:proofErr w:type="gramEnd"/>
          </w:p>
          <w:p w:rsidR="005D498F" w:rsidRPr="0062014E" w:rsidRDefault="005D498F" w:rsidP="007D75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п</w:t>
            </w:r>
            <w:r w:rsidRPr="0062014E">
              <w:rPr>
                <w:rFonts w:ascii="Arial Narrow" w:hAnsi="Arial Narrow"/>
                <w:sz w:val="22"/>
                <w:szCs w:val="22"/>
              </w:rPr>
              <w:t>итания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gramEnd"/>
            <w:r w:rsidRPr="0062014E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2014E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116,</w:t>
            </w:r>
            <w:r w:rsidRPr="001016D6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125" w:type="dxa"/>
            <w:shd w:val="clear" w:color="auto" w:fill="92D050"/>
            <w:vAlign w:val="center"/>
          </w:tcPr>
          <w:p w:rsidR="005D498F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3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</w:tcPr>
          <w:p w:rsidR="005D498F" w:rsidRPr="00672FBE" w:rsidRDefault="005D498F" w:rsidP="007D75FA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1016D6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76525" cy="495300"/>
                  <wp:effectExtent l="0" t="0" r="0" b="0"/>
                  <wp:docPr id="18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283C70" w:rsidRDefault="005D498F" w:rsidP="007D75FA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3C70">
              <w:rPr>
                <w:rFonts w:ascii="Arial Narrow" w:hAnsi="Arial Narrow"/>
                <w:sz w:val="18"/>
                <w:szCs w:val="18"/>
              </w:rPr>
              <w:t>1 ме</w:t>
            </w:r>
            <w:r>
              <w:rPr>
                <w:rFonts w:ascii="Arial Narrow" w:hAnsi="Arial Narrow"/>
                <w:sz w:val="18"/>
                <w:szCs w:val="18"/>
              </w:rPr>
              <w:t xml:space="preserve">сто: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Чукотский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АО – </w:t>
            </w:r>
            <w:r w:rsidRPr="001016D6">
              <w:rPr>
                <w:rFonts w:ascii="Arial Narrow" w:hAnsi="Arial Narrow"/>
                <w:sz w:val="18"/>
                <w:szCs w:val="18"/>
              </w:rPr>
              <w:t>143</w:t>
            </w:r>
            <w:r>
              <w:rPr>
                <w:rFonts w:ascii="Arial Narrow" w:hAnsi="Arial Narrow"/>
                <w:sz w:val="18"/>
                <w:szCs w:val="18"/>
              </w:rPr>
              <w:t>,0</w:t>
            </w:r>
            <w:r w:rsidRPr="00283C70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5D498F" w:rsidRPr="00283C70" w:rsidRDefault="005D498F" w:rsidP="007D75FA">
            <w:pPr>
              <w:jc w:val="center"/>
              <w:rPr>
                <w:rFonts w:ascii="Arial Narrow" w:hAnsi="Arial Narrow"/>
                <w:b/>
              </w:rPr>
            </w:pPr>
            <w:r w:rsidRPr="00283C70"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r w:rsidRPr="00F05891">
              <w:rPr>
                <w:rFonts w:ascii="Arial Narrow" w:hAnsi="Arial Narrow"/>
                <w:sz w:val="18"/>
                <w:szCs w:val="18"/>
              </w:rPr>
              <w:t>Магаданская область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83C70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94,</w:t>
            </w:r>
            <w:r w:rsidRPr="001016D6">
              <w:rPr>
                <w:rFonts w:ascii="Arial Narrow" w:hAnsi="Arial Narrow"/>
                <w:sz w:val="18"/>
                <w:szCs w:val="18"/>
              </w:rPr>
              <w:t>1</w:t>
            </w:r>
            <w:r w:rsidRPr="00283C70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5D498F" w:rsidTr="007D75FA">
        <w:trPr>
          <w:cantSplit/>
          <w:trHeight w:val="836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62014E" w:rsidRDefault="005D498F" w:rsidP="007D75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62014E">
              <w:rPr>
                <w:rFonts w:ascii="Arial Narrow" w:hAnsi="Arial Narrow"/>
                <w:sz w:val="22"/>
                <w:szCs w:val="22"/>
              </w:rPr>
              <w:t xml:space="preserve">Объем платных услуг </w:t>
            </w:r>
            <w:proofErr w:type="spellStart"/>
            <w:r w:rsidRPr="0062014E">
              <w:rPr>
                <w:rFonts w:ascii="Arial Narrow" w:hAnsi="Arial Narrow"/>
                <w:sz w:val="22"/>
                <w:szCs w:val="22"/>
              </w:rPr>
              <w:t>населению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62014E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2014E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97,</w:t>
            </w:r>
            <w:r w:rsidRPr="001016D6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1125" w:type="dxa"/>
            <w:shd w:val="clear" w:color="auto" w:fill="FF0000"/>
            <w:vAlign w:val="center"/>
          </w:tcPr>
          <w:p w:rsidR="005D498F" w:rsidRPr="00D263BC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9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5D498F" w:rsidRPr="00806740" w:rsidRDefault="005D498F" w:rsidP="007D75FA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1016D6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76525" cy="495300"/>
                  <wp:effectExtent l="0" t="0" r="0" b="0"/>
                  <wp:docPr id="19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283C70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3C70">
              <w:rPr>
                <w:rFonts w:ascii="Arial Narrow" w:hAnsi="Arial Narrow"/>
                <w:sz w:val="18"/>
                <w:szCs w:val="18"/>
              </w:rPr>
              <w:t>1 место: Камчатский край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83C70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106,</w:t>
            </w:r>
            <w:r w:rsidRPr="001016D6">
              <w:rPr>
                <w:rFonts w:ascii="Arial Narrow" w:hAnsi="Arial Narrow"/>
                <w:sz w:val="18"/>
                <w:szCs w:val="18"/>
              </w:rPr>
              <w:t>8</w:t>
            </w:r>
            <w:r w:rsidRPr="00283C70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5D498F" w:rsidRPr="00283C70" w:rsidRDefault="005D498F" w:rsidP="007D75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3C70"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r w:rsidRPr="000467BA">
              <w:rPr>
                <w:rFonts w:ascii="Arial Narrow" w:hAnsi="Arial Narrow"/>
                <w:sz w:val="18"/>
                <w:szCs w:val="18"/>
              </w:rPr>
              <w:t>Сахалинская область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83C70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016D6">
              <w:rPr>
                <w:rFonts w:ascii="Arial Narrow" w:hAnsi="Arial Narrow"/>
                <w:sz w:val="18"/>
                <w:szCs w:val="18"/>
              </w:rPr>
              <w:t>97</w:t>
            </w:r>
            <w:r>
              <w:rPr>
                <w:rFonts w:ascii="Arial Narrow" w:hAnsi="Arial Narrow"/>
                <w:sz w:val="18"/>
                <w:szCs w:val="18"/>
              </w:rPr>
              <w:t>,0</w:t>
            </w:r>
            <w:r w:rsidRPr="00283C70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5D498F" w:rsidTr="007D75FA">
        <w:trPr>
          <w:cantSplit/>
          <w:trHeight w:val="781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62014E" w:rsidRDefault="005D498F" w:rsidP="007D75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62014E">
              <w:rPr>
                <w:rFonts w:ascii="Arial Narrow" w:hAnsi="Arial Narrow"/>
                <w:sz w:val="22"/>
                <w:szCs w:val="22"/>
              </w:rPr>
              <w:t xml:space="preserve">Оборот оптовой </w:t>
            </w:r>
            <w:proofErr w:type="spellStart"/>
            <w:r w:rsidRPr="0062014E">
              <w:rPr>
                <w:rFonts w:ascii="Arial Narrow" w:hAnsi="Arial Narrow"/>
                <w:sz w:val="22"/>
                <w:szCs w:val="22"/>
              </w:rPr>
              <w:t>торговли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62014E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2014E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115,</w:t>
            </w:r>
            <w:r w:rsidRPr="005726EE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1125" w:type="dxa"/>
            <w:shd w:val="clear" w:color="auto" w:fill="92D050"/>
            <w:vAlign w:val="center"/>
          </w:tcPr>
          <w:p w:rsidR="005D498F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3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</w:tcPr>
          <w:p w:rsidR="005D498F" w:rsidRPr="00672FBE" w:rsidRDefault="005D498F" w:rsidP="007D75FA">
            <w:pPr>
              <w:ind w:left="-85"/>
              <w:jc w:val="both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5726EE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76525" cy="571500"/>
                  <wp:effectExtent l="0" t="0" r="0" b="0"/>
                  <wp:docPr id="20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283C70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3C70">
              <w:rPr>
                <w:rFonts w:ascii="Arial Narrow" w:hAnsi="Arial Narrow"/>
                <w:sz w:val="18"/>
                <w:szCs w:val="18"/>
              </w:rPr>
              <w:t xml:space="preserve">1 место: </w:t>
            </w:r>
            <w:r w:rsidRPr="000467BA">
              <w:rPr>
                <w:rFonts w:ascii="Arial Narrow" w:hAnsi="Arial Narrow"/>
                <w:sz w:val="18"/>
                <w:szCs w:val="18"/>
              </w:rPr>
              <w:t>Сахалинская область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83C70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144,</w:t>
            </w:r>
            <w:r w:rsidRPr="005726EE">
              <w:rPr>
                <w:rFonts w:ascii="Arial Narrow" w:hAnsi="Arial Narrow"/>
                <w:sz w:val="18"/>
                <w:szCs w:val="18"/>
              </w:rPr>
              <w:t>3</w:t>
            </w:r>
            <w:r w:rsidRPr="00283C70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5D498F" w:rsidRPr="00283C70" w:rsidRDefault="005D498F" w:rsidP="007D75FA">
            <w:pPr>
              <w:jc w:val="center"/>
              <w:rPr>
                <w:rFonts w:ascii="Arial Narrow" w:hAnsi="Arial Narrow"/>
                <w:b/>
              </w:rPr>
            </w:pPr>
            <w:r w:rsidRPr="00283C70"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r w:rsidRPr="00C26673">
              <w:rPr>
                <w:rFonts w:ascii="Arial Narrow" w:hAnsi="Arial Narrow"/>
                <w:iCs/>
                <w:sz w:val="18"/>
                <w:szCs w:val="18"/>
              </w:rPr>
              <w:t>Амурская область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283C70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</w:rPr>
              <w:t>95,</w:t>
            </w:r>
            <w:r w:rsidRPr="005726EE">
              <w:rPr>
                <w:rFonts w:ascii="Arial Narrow" w:hAnsi="Arial Narrow"/>
                <w:sz w:val="18"/>
                <w:szCs w:val="18"/>
              </w:rPr>
              <w:t>5</w:t>
            </w:r>
            <w:r w:rsidRPr="00283C70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5D498F" w:rsidTr="007D75FA">
        <w:trPr>
          <w:cantSplit/>
          <w:trHeight w:val="731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62014E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14E">
              <w:rPr>
                <w:rFonts w:ascii="Arial Narrow" w:hAnsi="Arial Narrow"/>
                <w:sz w:val="22"/>
                <w:szCs w:val="22"/>
              </w:rPr>
              <w:t xml:space="preserve">Индекс потребительских цен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99,</w:t>
            </w:r>
            <w:r w:rsidRPr="00AE243B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r>
              <w:rPr>
                <w:rFonts w:ascii="Arial Narrow" w:hAnsi="Arial Narrow"/>
                <w:sz w:val="22"/>
                <w:szCs w:val="22"/>
              </w:rPr>
              <w:t>январь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20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  <w:p w:rsidR="005D498F" w:rsidRPr="0062014E" w:rsidRDefault="005D498F" w:rsidP="007D75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014E">
              <w:rPr>
                <w:rFonts w:ascii="Arial Narrow" w:hAnsi="Arial Narrow"/>
                <w:sz w:val="22"/>
                <w:szCs w:val="22"/>
              </w:rPr>
              <w:t>к декабрю 201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1125" w:type="dxa"/>
            <w:shd w:val="clear" w:color="auto" w:fill="92D050"/>
            <w:vAlign w:val="center"/>
          </w:tcPr>
          <w:p w:rsidR="005D498F" w:rsidRPr="00D263BC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2 место*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</w:tcPr>
          <w:p w:rsidR="005D498F" w:rsidRPr="00672FBE" w:rsidRDefault="005D498F" w:rsidP="007D75FA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AE243B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76525" cy="504825"/>
                  <wp:effectExtent l="0" t="0" r="0" b="0"/>
                  <wp:docPr id="21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283C70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3C70">
              <w:rPr>
                <w:rFonts w:ascii="Arial Narrow" w:hAnsi="Arial Narrow"/>
                <w:sz w:val="18"/>
                <w:szCs w:val="18"/>
              </w:rPr>
              <w:t xml:space="preserve">1 место: </w:t>
            </w:r>
            <w:r w:rsidRPr="00F05891">
              <w:rPr>
                <w:rFonts w:ascii="Arial Narrow" w:hAnsi="Arial Narrow"/>
                <w:sz w:val="18"/>
                <w:szCs w:val="18"/>
              </w:rPr>
              <w:t>Магаданская область</w:t>
            </w:r>
            <w:r>
              <w:rPr>
                <w:rFonts w:ascii="Arial Narrow" w:hAnsi="Arial Narrow"/>
                <w:sz w:val="18"/>
                <w:szCs w:val="18"/>
              </w:rPr>
              <w:t xml:space="preserve">  – 99,6</w:t>
            </w:r>
            <w:r w:rsidRPr="00283C70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5D498F" w:rsidRPr="00283C70" w:rsidRDefault="005D498F" w:rsidP="007D75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место</w:t>
            </w:r>
            <w:r w:rsidRPr="00283C70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0467BA">
              <w:rPr>
                <w:rFonts w:ascii="Arial Narrow" w:hAnsi="Arial Narrow"/>
                <w:sz w:val="18"/>
                <w:szCs w:val="18"/>
              </w:rPr>
              <w:t>Республика Бурятия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83C70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100,9</w:t>
            </w:r>
            <w:r w:rsidRPr="00283C70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5D498F" w:rsidTr="007D75FA">
        <w:trPr>
          <w:cantSplit/>
          <w:trHeight w:val="889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62014E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14E">
              <w:rPr>
                <w:rFonts w:ascii="Arial Narrow" w:hAnsi="Arial Narrow"/>
                <w:sz w:val="22"/>
                <w:szCs w:val="22"/>
              </w:rPr>
              <w:t>Реальные денежные доходы населения</w:t>
            </w:r>
            <w:proofErr w:type="gramStart"/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proofErr w:type="gramEnd"/>
            <w:r w:rsidRPr="0062014E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102,4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>%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D498F" w:rsidRPr="0062014E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 </w:t>
            </w:r>
            <w:r w:rsidRPr="0062014E">
              <w:rPr>
                <w:rFonts w:ascii="Arial Narrow" w:hAnsi="Arial Narrow"/>
                <w:sz w:val="22"/>
                <w:szCs w:val="22"/>
              </w:rPr>
              <w:t>2018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2014E">
              <w:rPr>
                <w:rFonts w:ascii="Arial Narrow" w:hAnsi="Arial Narrow"/>
                <w:sz w:val="22"/>
                <w:szCs w:val="22"/>
              </w:rPr>
              <w:t>г</w:t>
            </w:r>
            <w:r>
              <w:rPr>
                <w:rFonts w:ascii="Arial Narrow" w:hAnsi="Arial Narrow"/>
                <w:sz w:val="22"/>
                <w:szCs w:val="22"/>
              </w:rPr>
              <w:t>оду</w:t>
            </w:r>
          </w:p>
        </w:tc>
        <w:tc>
          <w:tcPr>
            <w:tcW w:w="1125" w:type="dxa"/>
            <w:shd w:val="clear" w:color="auto" w:fill="92D050"/>
            <w:vAlign w:val="center"/>
          </w:tcPr>
          <w:p w:rsidR="005D498F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3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</w:tcPr>
          <w:p w:rsidR="005D498F" w:rsidRPr="007B422C" w:rsidRDefault="005D498F" w:rsidP="007D75FA">
            <w:pPr>
              <w:ind w:left="-85"/>
              <w:rPr>
                <w:noProof/>
                <w:sz w:val="2"/>
                <w:szCs w:val="2"/>
              </w:rPr>
            </w:pPr>
            <w:r w:rsidRPr="005726EE">
              <w:rPr>
                <w:noProof/>
                <w:sz w:val="2"/>
                <w:szCs w:val="2"/>
              </w:rPr>
              <w:drawing>
                <wp:inline distT="0" distB="0" distL="0" distR="0">
                  <wp:extent cx="2676525" cy="571500"/>
                  <wp:effectExtent l="0" t="0" r="0" b="0"/>
                  <wp:docPr id="22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0467BA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67BA">
              <w:rPr>
                <w:rFonts w:ascii="Arial Narrow" w:hAnsi="Arial Narrow"/>
                <w:sz w:val="18"/>
                <w:szCs w:val="18"/>
              </w:rPr>
              <w:t xml:space="preserve">1 место: </w:t>
            </w:r>
            <w:r w:rsidRPr="00283C70">
              <w:rPr>
                <w:rFonts w:ascii="Arial Narrow" w:hAnsi="Arial Narrow"/>
                <w:sz w:val="18"/>
                <w:szCs w:val="18"/>
              </w:rPr>
              <w:t>Камчатский край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467B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83C70">
              <w:rPr>
                <w:rFonts w:ascii="Arial Narrow" w:hAnsi="Arial Narrow"/>
                <w:sz w:val="18"/>
                <w:szCs w:val="18"/>
              </w:rPr>
              <w:t>–</w:t>
            </w:r>
            <w:r w:rsidRPr="000467B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103,</w:t>
            </w:r>
            <w:r w:rsidRPr="005726EE">
              <w:rPr>
                <w:rFonts w:ascii="Arial Narrow" w:hAnsi="Arial Narrow"/>
                <w:sz w:val="18"/>
                <w:szCs w:val="18"/>
              </w:rPr>
              <w:t>5</w:t>
            </w:r>
            <w:r w:rsidRPr="000467BA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5D498F" w:rsidRPr="000467BA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67BA">
              <w:rPr>
                <w:rFonts w:ascii="Arial Narrow" w:hAnsi="Arial Narrow"/>
                <w:sz w:val="18"/>
                <w:szCs w:val="18"/>
              </w:rPr>
              <w:t>11 место: Республика Бурятия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98,</w:t>
            </w:r>
            <w:r w:rsidRPr="005726EE">
              <w:rPr>
                <w:rFonts w:ascii="Arial Narrow" w:hAnsi="Arial Narrow"/>
                <w:sz w:val="18"/>
                <w:szCs w:val="18"/>
              </w:rPr>
              <w:t>2</w:t>
            </w:r>
            <w:r w:rsidRPr="000467BA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5D498F" w:rsidRPr="00A33929" w:rsidTr="007D75FA">
        <w:trPr>
          <w:cantSplit/>
          <w:trHeight w:val="905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5D498F" w:rsidRPr="0062014E" w:rsidRDefault="005D498F" w:rsidP="007D75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14E">
              <w:rPr>
                <w:rFonts w:ascii="Arial Narrow" w:hAnsi="Arial Narrow"/>
                <w:sz w:val="22"/>
                <w:szCs w:val="22"/>
              </w:rPr>
              <w:t>Реальная начисленная</w:t>
            </w:r>
          </w:p>
          <w:p w:rsidR="005D498F" w:rsidRPr="0062014E" w:rsidRDefault="005D498F" w:rsidP="007D75F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gramStart"/>
            <w:r w:rsidRPr="0062014E">
              <w:rPr>
                <w:rFonts w:ascii="Arial Narrow" w:hAnsi="Arial Narrow"/>
                <w:sz w:val="22"/>
                <w:szCs w:val="22"/>
              </w:rPr>
              <w:t>заработная</w:t>
            </w:r>
            <w:proofErr w:type="gramEnd"/>
            <w:r w:rsidRPr="0062014E">
              <w:rPr>
                <w:rFonts w:ascii="Arial Narrow" w:hAnsi="Arial Narrow"/>
                <w:sz w:val="22"/>
                <w:szCs w:val="22"/>
              </w:rPr>
              <w:t xml:space="preserve"> плата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  <w:r w:rsidRPr="0062014E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2014E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102,5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  <w:r w:rsidRPr="0062014E">
              <w:rPr>
                <w:rFonts w:ascii="Arial Narrow" w:hAnsi="Arial Narrow"/>
                <w:sz w:val="22"/>
                <w:szCs w:val="22"/>
              </w:rPr>
              <w:t>к январю-</w:t>
            </w:r>
            <w:r>
              <w:rPr>
                <w:rFonts w:ascii="Arial Narrow" w:hAnsi="Arial Narrow"/>
                <w:sz w:val="22"/>
                <w:szCs w:val="22"/>
              </w:rPr>
              <w:t>декабрю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2018 года</w:t>
            </w:r>
          </w:p>
        </w:tc>
        <w:tc>
          <w:tcPr>
            <w:tcW w:w="1125" w:type="dxa"/>
            <w:shd w:val="clear" w:color="auto" w:fill="FFC000"/>
            <w:vAlign w:val="center"/>
          </w:tcPr>
          <w:p w:rsidR="005D498F" w:rsidRPr="00104A67" w:rsidRDefault="005D498F" w:rsidP="007D75F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6</w:t>
            </w:r>
            <w:r w:rsidRPr="00104A67"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</w:tcPr>
          <w:p w:rsidR="005D498F" w:rsidRPr="00A33929" w:rsidRDefault="005D498F" w:rsidP="007D75FA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5D498F" w:rsidRPr="00A33929" w:rsidRDefault="005D498F" w:rsidP="007D75FA">
            <w:pPr>
              <w:ind w:left="-85"/>
              <w:rPr>
                <w:rFonts w:ascii="Arial Narrow" w:hAnsi="Arial Narrow"/>
                <w:b/>
                <w:i/>
                <w:color w:val="1F497D" w:themeColor="text2"/>
                <w:sz w:val="2"/>
                <w:szCs w:val="2"/>
              </w:rPr>
            </w:pPr>
            <w:r w:rsidRPr="005F59BE">
              <w:rPr>
                <w:rFonts w:ascii="Arial Narrow" w:hAnsi="Arial Narrow"/>
                <w:b/>
                <w:i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09850" cy="409575"/>
                  <wp:effectExtent l="0" t="0" r="0" b="0"/>
                  <wp:docPr id="23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5D498F" w:rsidRPr="004E69F0" w:rsidRDefault="005D498F" w:rsidP="007D75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69F0">
              <w:rPr>
                <w:rFonts w:ascii="Arial Narrow" w:hAnsi="Arial Narrow"/>
                <w:sz w:val="18"/>
                <w:szCs w:val="18"/>
              </w:rPr>
              <w:t xml:space="preserve">1 место: </w:t>
            </w:r>
            <w:proofErr w:type="gramStart"/>
            <w:r w:rsidRPr="004E69F0">
              <w:rPr>
                <w:rFonts w:ascii="Arial Narrow" w:hAnsi="Arial Narrow"/>
                <w:sz w:val="18"/>
                <w:szCs w:val="18"/>
              </w:rPr>
              <w:t>Сахалинская</w:t>
            </w:r>
            <w:proofErr w:type="gramEnd"/>
            <w:r w:rsidRPr="004E69F0">
              <w:rPr>
                <w:rFonts w:ascii="Arial Narrow" w:hAnsi="Arial Narrow"/>
                <w:sz w:val="18"/>
                <w:szCs w:val="18"/>
              </w:rPr>
              <w:t xml:space="preserve"> области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E69F0">
              <w:rPr>
                <w:rFonts w:ascii="Arial Narrow" w:hAnsi="Arial Narrow"/>
                <w:sz w:val="18"/>
                <w:szCs w:val="18"/>
              </w:rPr>
              <w:t>–</w:t>
            </w:r>
            <w: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107,</w:t>
            </w:r>
            <w:r w:rsidRPr="005726EE">
              <w:rPr>
                <w:rFonts w:ascii="Arial Narrow" w:hAnsi="Arial Narrow"/>
                <w:sz w:val="18"/>
                <w:szCs w:val="18"/>
              </w:rPr>
              <w:t>9</w:t>
            </w:r>
            <w:r w:rsidRPr="004E69F0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5D498F" w:rsidRPr="00A33929" w:rsidRDefault="005D498F" w:rsidP="007D75FA">
            <w:pPr>
              <w:jc w:val="center"/>
              <w:rPr>
                <w:rFonts w:ascii="Arial Narrow" w:hAnsi="Arial Narrow"/>
                <w:b/>
                <w:i/>
              </w:rPr>
            </w:pPr>
            <w:r w:rsidRPr="004E69F0"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r>
              <w:rPr>
                <w:rFonts w:ascii="Arial Narrow" w:hAnsi="Arial Narrow"/>
                <w:sz w:val="18"/>
                <w:szCs w:val="18"/>
              </w:rPr>
              <w:t xml:space="preserve">Республика Бурятия </w:t>
            </w:r>
            <w:r w:rsidRPr="004E69F0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</w:rPr>
              <w:t>101,</w:t>
            </w:r>
            <w:r w:rsidRPr="005726EE">
              <w:rPr>
                <w:rFonts w:ascii="Arial Narrow" w:hAnsi="Arial Narrow"/>
                <w:sz w:val="18"/>
                <w:szCs w:val="18"/>
              </w:rPr>
              <w:t>4</w:t>
            </w:r>
            <w:r w:rsidRPr="004E69F0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</w:tbl>
    <w:p w:rsidR="005D498F" w:rsidRPr="005D498F" w:rsidRDefault="005D498F" w:rsidP="00B91C97">
      <w:pPr>
        <w:pStyle w:val="a3"/>
        <w:widowControl w:val="0"/>
        <w:ind w:firstLine="0"/>
        <w:jc w:val="left"/>
        <w:rPr>
          <w:rFonts w:ascii="Arial Narrow" w:hAnsi="Arial Narrow"/>
          <w:sz w:val="18"/>
          <w:szCs w:val="18"/>
        </w:rPr>
      </w:pPr>
    </w:p>
    <w:p w:rsidR="00B91C97" w:rsidRPr="0062014E" w:rsidRDefault="00B91C97" w:rsidP="00B91C97">
      <w:pPr>
        <w:pStyle w:val="a3"/>
        <w:widowControl w:val="0"/>
        <w:ind w:firstLine="0"/>
        <w:jc w:val="left"/>
        <w:rPr>
          <w:rFonts w:ascii="Arial Narrow" w:hAnsi="Arial Narrow"/>
          <w:sz w:val="18"/>
          <w:szCs w:val="18"/>
        </w:rPr>
      </w:pPr>
      <w:r w:rsidRPr="0062014E">
        <w:rPr>
          <w:rFonts w:ascii="Arial Narrow" w:hAnsi="Arial Narrow"/>
          <w:sz w:val="18"/>
          <w:szCs w:val="18"/>
        </w:rPr>
        <w:t>* по возрастанию показателя</w:t>
      </w:r>
    </w:p>
    <w:p w:rsidR="00B91C97" w:rsidRPr="0062014E" w:rsidRDefault="00B91C97" w:rsidP="00B91C97">
      <w:pPr>
        <w:pStyle w:val="a3"/>
        <w:widowControl w:val="0"/>
        <w:ind w:firstLine="0"/>
        <w:jc w:val="left"/>
        <w:rPr>
          <w:rFonts w:ascii="Arial Narrow" w:hAnsi="Arial Narrow"/>
          <w:sz w:val="18"/>
          <w:szCs w:val="18"/>
        </w:rPr>
      </w:pPr>
      <w:r w:rsidRPr="0062014E">
        <w:rPr>
          <w:rFonts w:ascii="Arial Narrow" w:hAnsi="Arial Narrow"/>
          <w:sz w:val="18"/>
          <w:szCs w:val="18"/>
          <w:vertAlign w:val="superscript"/>
        </w:rPr>
        <w:t>Х)</w:t>
      </w:r>
      <w:r>
        <w:rPr>
          <w:rFonts w:ascii="Arial Narrow" w:hAnsi="Arial Narrow"/>
          <w:sz w:val="18"/>
          <w:szCs w:val="18"/>
        </w:rPr>
        <w:t xml:space="preserve"> Темпы роста (снижения) приведены в сопоставимых ценах</w:t>
      </w:r>
    </w:p>
    <w:p w:rsidR="00B91C97" w:rsidRPr="008C10AB" w:rsidRDefault="00B91C97" w:rsidP="00B91C97">
      <w:pPr>
        <w:pStyle w:val="a3"/>
        <w:widowControl w:val="0"/>
        <w:ind w:firstLine="0"/>
        <w:jc w:val="left"/>
        <w:rPr>
          <w:rFonts w:ascii="Arial Narrow" w:hAnsi="Arial Narrow"/>
          <w:sz w:val="18"/>
          <w:szCs w:val="18"/>
        </w:rPr>
      </w:pPr>
      <w:r w:rsidRPr="00AF7BB1">
        <w:rPr>
          <w:rFonts w:ascii="Arial Narrow" w:hAnsi="Arial Narrow"/>
          <w:sz w:val="18"/>
          <w:szCs w:val="18"/>
          <w:vertAlign w:val="superscript"/>
        </w:rPr>
        <w:t>1)</w:t>
      </w:r>
      <w:r w:rsidRPr="00AF7BB1">
        <w:t xml:space="preserve"> </w:t>
      </w:r>
      <w:r w:rsidRPr="00AF7BB1">
        <w:rPr>
          <w:rFonts w:ascii="Arial Narrow" w:hAnsi="Arial Narrow"/>
          <w:sz w:val="18"/>
          <w:szCs w:val="18"/>
        </w:rPr>
        <w:t>Без учета жилых домов, построенных на земельных участках, предназначенных для</w:t>
      </w:r>
      <w:r>
        <w:rPr>
          <w:rFonts w:ascii="Arial Narrow" w:hAnsi="Arial Narrow"/>
          <w:sz w:val="18"/>
          <w:szCs w:val="18"/>
        </w:rPr>
        <w:t xml:space="preserve"> ведения гражданами садоводства</w:t>
      </w:r>
    </w:p>
    <w:p w:rsidR="00B91C97" w:rsidRPr="008C10AB" w:rsidRDefault="00B91C97" w:rsidP="00B91C97">
      <w:pPr>
        <w:ind w:left="170" w:hanging="17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t>2</w:t>
      </w:r>
      <w:r w:rsidRPr="008C10AB">
        <w:rPr>
          <w:rFonts w:ascii="Arial Narrow" w:hAnsi="Arial Narrow"/>
          <w:sz w:val="18"/>
          <w:szCs w:val="18"/>
          <w:vertAlign w:val="superscript"/>
        </w:rPr>
        <w:t>)</w:t>
      </w:r>
      <w:r w:rsidRPr="008C10AB">
        <w:rPr>
          <w:rFonts w:ascii="Arial Narrow" w:hAnsi="Arial Narrow"/>
          <w:sz w:val="18"/>
          <w:szCs w:val="18"/>
        </w:rPr>
        <w:t xml:space="preserve"> Оценка показателя, рассчитана в соответствии с Методологическими положениями по расчету показателей денежных доходов и расходов населения (приказ № 465 от 02.07.2014 с изменениями № 680 от 20.11.2018).</w:t>
      </w:r>
    </w:p>
    <w:p w:rsidR="00D17D9C" w:rsidRDefault="00B91C97" w:rsidP="00B91C97">
      <w:pPr>
        <w:ind w:left="142" w:hanging="142"/>
        <w:jc w:val="both"/>
      </w:pPr>
      <w:r>
        <w:rPr>
          <w:rFonts w:ascii="Arial Narrow" w:hAnsi="Arial Narrow"/>
          <w:sz w:val="18"/>
          <w:szCs w:val="18"/>
          <w:vertAlign w:val="superscript"/>
        </w:rPr>
        <w:t>3</w:t>
      </w:r>
      <w:r w:rsidRPr="008C10AB">
        <w:rPr>
          <w:rFonts w:ascii="Arial Narrow" w:hAnsi="Arial Narrow"/>
          <w:sz w:val="18"/>
          <w:szCs w:val="18"/>
          <w:vertAlign w:val="superscript"/>
        </w:rPr>
        <w:t>)</w:t>
      </w:r>
      <w:r w:rsidRPr="008C10AB">
        <w:rPr>
          <w:rFonts w:ascii="Arial Narrow" w:hAnsi="Arial Narrow"/>
          <w:sz w:val="18"/>
          <w:szCs w:val="18"/>
        </w:rPr>
        <w:t xml:space="preserve"> Темпы роста приведены по структуре текущего периода. </w:t>
      </w:r>
    </w:p>
    <w:sectPr w:rsidR="00D17D9C" w:rsidSect="005D498F">
      <w:pgSz w:w="11906" w:h="16838"/>
      <w:pgMar w:top="567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C97"/>
    <w:rsid w:val="005D498F"/>
    <w:rsid w:val="00B91C97"/>
    <w:rsid w:val="00D1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Основной текст с отступом2,Надин стиль,Основной текст с отступом Знак Знак,Основной текст с отступом Знак Знак Знак"/>
    <w:basedOn w:val="a"/>
    <w:link w:val="1"/>
    <w:rsid w:val="00B91C97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91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1 Знак3,Нумерованный список !! Знак3,Основной текст с отступом2 Знак1,Надин стиль Знак,Основной текст с отступом Знак Знак Знак1,Основной текст с отступом Знак Знак Знак Знак"/>
    <w:basedOn w:val="a0"/>
    <w:link w:val="a3"/>
    <w:locked/>
    <w:rsid w:val="00B91C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1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theme" Target="theme/theme1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19&#1075;&#1086;&#1076;\10_&#1086;&#1082;&#1090;&#1103;&#1073;&#1088;&#1100;\&#1050;&#1054;\&#1043;&#1088;&#1072;&#1092;&#1080;&#1082;&#1080;&#1044;&#1042;&#1060;&#1054;_10%20(&#1042;&#1052;&#1052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&#1050;&#1054;\&#1043;&#1088;&#1072;&#1092;&#1080;&#1082;&#1080;&#1044;&#1042;&#1060;&#1054;_01%20(&#1042;&#1052;&#1052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tx>
            <c:strRef>
              <c:f>оборот!$B$1</c:f>
              <c:strCache>
                <c:ptCount val="1"/>
                <c:pt idx="0">
                  <c:v>янв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dPt>
          <c:cat>
            <c:strRef>
              <c:f>оборот!$A$2:$A$12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оборот!$B$2:$B$12</c:f>
              <c:numCache>
                <c:formatCode>0.00</c:formatCode>
                <c:ptCount val="11"/>
                <c:pt idx="0">
                  <c:v>27691.95</c:v>
                </c:pt>
                <c:pt idx="1">
                  <c:v>118844.1</c:v>
                </c:pt>
                <c:pt idx="2">
                  <c:v>38745.1</c:v>
                </c:pt>
                <c:pt idx="3">
                  <c:v>23920.3</c:v>
                </c:pt>
                <c:pt idx="4">
                  <c:v>170071.3</c:v>
                </c:pt>
                <c:pt idx="5">
                  <c:v>120181.4</c:v>
                </c:pt>
                <c:pt idx="6">
                  <c:v>40656.400000000001</c:v>
                </c:pt>
                <c:pt idx="7">
                  <c:v>20153.099999999955</c:v>
                </c:pt>
                <c:pt idx="8">
                  <c:v>128813.8</c:v>
                </c:pt>
                <c:pt idx="9">
                  <c:v>6215.3</c:v>
                </c:pt>
                <c:pt idx="10">
                  <c:v>109221</c:v>
                </c:pt>
              </c:numCache>
            </c:numRef>
          </c:val>
        </c:ser>
        <c:gapWidth val="10"/>
        <c:axId val="48527616"/>
        <c:axId val="48778240"/>
      </c:barChart>
      <c:catAx>
        <c:axId val="48527616"/>
        <c:scaling>
          <c:orientation val="minMax"/>
        </c:scaling>
        <c:delete val="1"/>
        <c:axPos val="b"/>
        <c:tickLblPos val="none"/>
        <c:crossAx val="48778240"/>
        <c:crosses val="autoZero"/>
        <c:auto val="1"/>
        <c:lblAlgn val="ctr"/>
        <c:lblOffset val="100"/>
      </c:catAx>
      <c:valAx>
        <c:axId val="48778240"/>
        <c:scaling>
          <c:orientation val="minMax"/>
          <c:max val="250000"/>
          <c:min val="0"/>
        </c:scaling>
        <c:delete val="1"/>
        <c:axPos val="l"/>
        <c:numFmt formatCode="0.00" sourceLinked="1"/>
        <c:tickLblPos val="none"/>
        <c:crossAx val="48527616"/>
        <c:crosses val="autoZero"/>
        <c:crossBetween val="between"/>
        <c:minorUnit val="300000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tx>
            <c:strRef>
              <c:f>'3-ф'!$B$2</c:f>
              <c:strCache>
                <c:ptCount val="1"/>
                <c:pt idx="0">
                  <c:v>Задолженность по заработной плате - всего (до 2007г. - в млн.руб.),тыс. рублей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'3-ф'!$A$3:$A$13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'3-ф'!$B$3:$B$13</c:f>
              <c:numCache>
                <c:formatCode>General</c:formatCode>
                <c:ptCount val="11"/>
                <c:pt idx="0">
                  <c:v>28258</c:v>
                </c:pt>
                <c:pt idx="1">
                  <c:v>21436</c:v>
                </c:pt>
                <c:pt idx="2">
                  <c:v>9015</c:v>
                </c:pt>
                <c:pt idx="3">
                  <c:v>21698</c:v>
                </c:pt>
                <c:pt idx="4">
                  <c:v>44325</c:v>
                </c:pt>
                <c:pt idx="5">
                  <c:v>294</c:v>
                </c:pt>
                <c:pt idx="6">
                  <c:v>0</c:v>
                </c:pt>
                <c:pt idx="7">
                  <c:v>14421</c:v>
                </c:pt>
                <c:pt idx="8">
                  <c:v>82</c:v>
                </c:pt>
                <c:pt idx="9">
                  <c:v>449</c:v>
                </c:pt>
                <c:pt idx="10">
                  <c:v>0</c:v>
                </c:pt>
              </c:numCache>
            </c:numRef>
          </c:val>
        </c:ser>
        <c:gapWidth val="10"/>
        <c:axId val="98759424"/>
        <c:axId val="98762112"/>
      </c:barChart>
      <c:catAx>
        <c:axId val="98759424"/>
        <c:scaling>
          <c:orientation val="minMax"/>
        </c:scaling>
        <c:delete val="1"/>
        <c:axPos val="b"/>
        <c:tickLblPos val="none"/>
        <c:crossAx val="98762112"/>
        <c:crosses val="autoZero"/>
        <c:auto val="1"/>
        <c:lblAlgn val="ctr"/>
        <c:lblOffset val="100"/>
      </c:catAx>
      <c:valAx>
        <c:axId val="98762112"/>
        <c:scaling>
          <c:orientation val="minMax"/>
          <c:max val="55000"/>
          <c:min val="0"/>
        </c:scaling>
        <c:delete val="1"/>
        <c:axPos val="l"/>
        <c:numFmt formatCode="General" sourceLinked="1"/>
        <c:tickLblPos val="none"/>
        <c:crossAx val="98759424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tx>
            <c:strRef>
              <c:f>урбезр!$B$2</c:f>
              <c:strCache>
                <c:ptCount val="1"/>
                <c:pt idx="0">
                  <c:v>Уровень безработицы ( в среднем за три последних месяца),%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урбезр!$A$3:$A$13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урбезр!$B$3:$B$13</c:f>
              <c:numCache>
                <c:formatCode>0.0</c:formatCode>
                <c:ptCount val="11"/>
                <c:pt idx="0">
                  <c:v>9.4</c:v>
                </c:pt>
                <c:pt idx="1">
                  <c:v>7.4</c:v>
                </c:pt>
                <c:pt idx="2">
                  <c:v>9.2000000000000011</c:v>
                </c:pt>
                <c:pt idx="3">
                  <c:v>4</c:v>
                </c:pt>
                <c:pt idx="4">
                  <c:v>5.0999999999999996</c:v>
                </c:pt>
                <c:pt idx="5">
                  <c:v>3.5</c:v>
                </c:pt>
                <c:pt idx="6">
                  <c:v>5.2</c:v>
                </c:pt>
                <c:pt idx="7">
                  <c:v>4.5999999999999996</c:v>
                </c:pt>
                <c:pt idx="8">
                  <c:v>5.0999999999999996</c:v>
                </c:pt>
                <c:pt idx="9">
                  <c:v>6.3</c:v>
                </c:pt>
                <c:pt idx="10">
                  <c:v>4.5999999999999996</c:v>
                </c:pt>
              </c:numCache>
            </c:numRef>
          </c:val>
        </c:ser>
        <c:gapWidth val="10"/>
        <c:axId val="53414144"/>
        <c:axId val="53415936"/>
      </c:barChart>
      <c:catAx>
        <c:axId val="53414144"/>
        <c:scaling>
          <c:orientation val="minMax"/>
        </c:scaling>
        <c:delete val="1"/>
        <c:axPos val="b"/>
        <c:tickLblPos val="none"/>
        <c:crossAx val="53415936"/>
        <c:crosses val="autoZero"/>
        <c:auto val="1"/>
        <c:lblAlgn val="ctr"/>
        <c:lblOffset val="100"/>
      </c:catAx>
      <c:valAx>
        <c:axId val="53415936"/>
        <c:scaling>
          <c:orientation val="minMax"/>
          <c:max val="10"/>
          <c:min val="0"/>
        </c:scaling>
        <c:delete val="1"/>
        <c:axPos val="l"/>
        <c:numFmt formatCode="0.0" sourceLinked="1"/>
        <c:tickLblPos val="none"/>
        <c:crossAx val="53414144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ипп!$B$3</c:f>
              <c:strCache>
                <c:ptCount val="1"/>
                <c:pt idx="0">
                  <c:v>Индекс промышленного производства,%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ипп!$A$5:$A$15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ипп!$B$5:$B$15</c:f>
              <c:numCache>
                <c:formatCode>0.00</c:formatCode>
                <c:ptCount val="11"/>
                <c:pt idx="0">
                  <c:v>117.7</c:v>
                </c:pt>
                <c:pt idx="1">
                  <c:v>93.5</c:v>
                </c:pt>
                <c:pt idx="2">
                  <c:v>101.8</c:v>
                </c:pt>
                <c:pt idx="3">
                  <c:v>106</c:v>
                </c:pt>
                <c:pt idx="4">
                  <c:v>113.1</c:v>
                </c:pt>
                <c:pt idx="5">
                  <c:v>104.5</c:v>
                </c:pt>
                <c:pt idx="6">
                  <c:v>106.3</c:v>
                </c:pt>
                <c:pt idx="7">
                  <c:v>97.8</c:v>
                </c:pt>
                <c:pt idx="8">
                  <c:v>108.2</c:v>
                </c:pt>
                <c:pt idx="9">
                  <c:v>113.1</c:v>
                </c:pt>
                <c:pt idx="10">
                  <c:v>115.9</c:v>
                </c:pt>
              </c:numCache>
            </c:numRef>
          </c:val>
        </c:ser>
        <c:gapWidth val="10"/>
        <c:overlap val="100"/>
        <c:axId val="53444992"/>
        <c:axId val="53446528"/>
      </c:barChart>
      <c:lineChart>
        <c:grouping val="standard"/>
        <c:ser>
          <c:idx val="1"/>
          <c:order val="1"/>
          <c:tx>
            <c:strRef>
              <c:f>ипп!$C$3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ипп!$A$5:$A$15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ипп!$C$5:$C$15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53444992"/>
        <c:axId val="53446528"/>
      </c:lineChart>
      <c:catAx>
        <c:axId val="53444992"/>
        <c:scaling>
          <c:orientation val="minMax"/>
        </c:scaling>
        <c:delete val="1"/>
        <c:axPos val="b"/>
        <c:tickLblPos val="none"/>
        <c:crossAx val="53446528"/>
        <c:crosses val="autoZero"/>
        <c:auto val="1"/>
        <c:lblAlgn val="ctr"/>
        <c:lblOffset val="100"/>
      </c:catAx>
      <c:valAx>
        <c:axId val="53446528"/>
        <c:scaling>
          <c:orientation val="minMax"/>
          <c:max val="130"/>
          <c:min val="0"/>
        </c:scaling>
        <c:delete val="1"/>
        <c:axPos val="l"/>
        <c:numFmt formatCode="0.00" sourceLinked="1"/>
        <c:tickLblPos val="none"/>
        <c:crossAx val="5344499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СХ2!$B$3</c:f>
              <c:strCache>
                <c:ptCount val="1"/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СХ2!$A$5:$A$15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СХ2!$B$5:$B$15</c:f>
              <c:numCache>
                <c:formatCode>0.00</c:formatCode>
                <c:ptCount val="11"/>
                <c:pt idx="0">
                  <c:v>99.6</c:v>
                </c:pt>
                <c:pt idx="1">
                  <c:v>100.5</c:v>
                </c:pt>
                <c:pt idx="2">
                  <c:v>94.5</c:v>
                </c:pt>
                <c:pt idx="3">
                  <c:v>117.7</c:v>
                </c:pt>
                <c:pt idx="4">
                  <c:v>89.5</c:v>
                </c:pt>
                <c:pt idx="5">
                  <c:v>81.099999999999994</c:v>
                </c:pt>
                <c:pt idx="6">
                  <c:v>88.1</c:v>
                </c:pt>
                <c:pt idx="7">
                  <c:v>90.3</c:v>
                </c:pt>
                <c:pt idx="8">
                  <c:v>100.2</c:v>
                </c:pt>
                <c:pt idx="9">
                  <c:v>54.6</c:v>
                </c:pt>
                <c:pt idx="10">
                  <c:v>109.1</c:v>
                </c:pt>
              </c:numCache>
            </c:numRef>
          </c:val>
        </c:ser>
        <c:gapWidth val="10"/>
        <c:overlap val="100"/>
        <c:axId val="53475584"/>
        <c:axId val="53477376"/>
      </c:barChart>
      <c:lineChart>
        <c:grouping val="standard"/>
        <c:ser>
          <c:idx val="1"/>
          <c:order val="1"/>
          <c:tx>
            <c:strRef>
              <c:f>СХ2!$C$3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СХ2!$A$5:$A$15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СХ2!$C$5:$C$15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53475584"/>
        <c:axId val="53477376"/>
      </c:lineChart>
      <c:catAx>
        <c:axId val="53475584"/>
        <c:scaling>
          <c:orientation val="minMax"/>
        </c:scaling>
        <c:delete val="1"/>
        <c:axPos val="b"/>
        <c:tickLblPos val="none"/>
        <c:crossAx val="53477376"/>
        <c:crosses val="autoZero"/>
        <c:auto val="1"/>
        <c:lblAlgn val="ctr"/>
        <c:lblOffset val="100"/>
      </c:catAx>
      <c:valAx>
        <c:axId val="53477376"/>
        <c:scaling>
          <c:orientation val="minMax"/>
          <c:max val="130"/>
          <c:min val="0"/>
        </c:scaling>
        <c:delete val="1"/>
        <c:axPos val="l"/>
        <c:numFmt formatCode="0.00" sourceLinked="1"/>
        <c:tickLblPos val="none"/>
        <c:crossAx val="53475584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инвестиции!$B$17</c:f>
              <c:strCache>
                <c:ptCount val="1"/>
                <c:pt idx="0">
                  <c:v>в % к соответствующему периоду предыдущего года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инвестиции!$A$18:$A$28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инвестиции!$B$18:$B$28</c:f>
              <c:numCache>
                <c:formatCode>#,##0.####</c:formatCode>
                <c:ptCount val="11"/>
                <c:pt idx="0" formatCode="#,##0">
                  <c:v>120</c:v>
                </c:pt>
                <c:pt idx="1">
                  <c:v>88.8</c:v>
                </c:pt>
                <c:pt idx="2">
                  <c:v>97.9</c:v>
                </c:pt>
                <c:pt idx="3">
                  <c:v>104.4</c:v>
                </c:pt>
                <c:pt idx="4">
                  <c:v>92.3</c:v>
                </c:pt>
                <c:pt idx="5">
                  <c:v>100.6</c:v>
                </c:pt>
                <c:pt idx="6">
                  <c:v>124.5</c:v>
                </c:pt>
                <c:pt idx="7">
                  <c:v>47.4</c:v>
                </c:pt>
                <c:pt idx="8">
                  <c:v>111.6</c:v>
                </c:pt>
                <c:pt idx="9">
                  <c:v>96.7</c:v>
                </c:pt>
                <c:pt idx="10">
                  <c:v>137.69999999999999</c:v>
                </c:pt>
              </c:numCache>
            </c:numRef>
          </c:val>
        </c:ser>
        <c:gapWidth val="10"/>
        <c:overlap val="100"/>
        <c:axId val="53514624"/>
        <c:axId val="53516160"/>
      </c:barChart>
      <c:lineChart>
        <c:grouping val="standard"/>
        <c:ser>
          <c:idx val="1"/>
          <c:order val="1"/>
          <c:tx>
            <c:strRef>
              <c:f>инвестиции!$C$17</c:f>
              <c:strCache>
                <c:ptCount val="1"/>
                <c:pt idx="0">
                  <c:v>100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инвестиции!$A$18:$A$28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инвестиции!$C$18:$C$28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53514624"/>
        <c:axId val="53516160"/>
      </c:lineChart>
      <c:catAx>
        <c:axId val="53514624"/>
        <c:scaling>
          <c:orientation val="minMax"/>
        </c:scaling>
        <c:delete val="1"/>
        <c:axPos val="b"/>
        <c:tickLblPos val="none"/>
        <c:crossAx val="53516160"/>
        <c:crosses val="autoZero"/>
        <c:auto val="1"/>
        <c:lblAlgn val="ctr"/>
        <c:lblOffset val="100"/>
      </c:catAx>
      <c:valAx>
        <c:axId val="53516160"/>
        <c:scaling>
          <c:orientation val="minMax"/>
          <c:min val="0"/>
        </c:scaling>
        <c:delete val="1"/>
        <c:axPos val="l"/>
        <c:numFmt formatCode="#,##0" sourceLinked="1"/>
        <c:tickLblPos val="none"/>
        <c:crossAx val="53514624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'стр-во'!$B$3</c:f>
              <c:strCache>
                <c:ptCount val="1"/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'стр-во'!$A$5:$A$15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'стр-во'!$B$5:$B$15</c:f>
              <c:numCache>
                <c:formatCode>0.00</c:formatCode>
                <c:ptCount val="11"/>
                <c:pt idx="0">
                  <c:v>53.3</c:v>
                </c:pt>
                <c:pt idx="1">
                  <c:v>69.7</c:v>
                </c:pt>
                <c:pt idx="2">
                  <c:v>127.1</c:v>
                </c:pt>
                <c:pt idx="3">
                  <c:v>343.7</c:v>
                </c:pt>
                <c:pt idx="4">
                  <c:v>110.1</c:v>
                </c:pt>
                <c:pt idx="5">
                  <c:v>140.80000000000001</c:v>
                </c:pt>
                <c:pt idx="6">
                  <c:v>65.7</c:v>
                </c:pt>
                <c:pt idx="7">
                  <c:v>153</c:v>
                </c:pt>
                <c:pt idx="8">
                  <c:v>91</c:v>
                </c:pt>
                <c:pt idx="9">
                  <c:v>59.1</c:v>
                </c:pt>
                <c:pt idx="10">
                  <c:v>191.2</c:v>
                </c:pt>
              </c:numCache>
            </c:numRef>
          </c:val>
        </c:ser>
        <c:gapWidth val="10"/>
        <c:overlap val="100"/>
        <c:axId val="53549312"/>
        <c:axId val="53551104"/>
      </c:barChart>
      <c:lineChart>
        <c:grouping val="standard"/>
        <c:ser>
          <c:idx val="1"/>
          <c:order val="1"/>
          <c:tx>
            <c:strRef>
              <c:f>'стр-во'!$C$3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'стр-во'!$A$5:$A$15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'стр-во'!$C$5:$C$15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53549312"/>
        <c:axId val="53551104"/>
      </c:lineChart>
      <c:catAx>
        <c:axId val="53549312"/>
        <c:scaling>
          <c:orientation val="minMax"/>
        </c:scaling>
        <c:delete val="1"/>
        <c:axPos val="b"/>
        <c:tickLblPos val="none"/>
        <c:crossAx val="53551104"/>
        <c:crosses val="autoZero"/>
        <c:auto val="1"/>
        <c:lblAlgn val="ctr"/>
        <c:lblOffset val="100"/>
      </c:catAx>
      <c:valAx>
        <c:axId val="53551104"/>
        <c:scaling>
          <c:orientation val="minMax"/>
        </c:scaling>
        <c:delete val="1"/>
        <c:axPos val="l"/>
        <c:numFmt formatCode="0.00" sourceLinked="1"/>
        <c:tickLblPos val="none"/>
        <c:crossAx val="5354931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ввод!$B$3</c:f>
              <c:strCache>
                <c:ptCount val="1"/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ввод!$A$5:$A$15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ввод!$B$5:$B$15</c:f>
              <c:numCache>
                <c:formatCode>0.00</c:formatCode>
                <c:ptCount val="11"/>
                <c:pt idx="0">
                  <c:v>95.2</c:v>
                </c:pt>
                <c:pt idx="1">
                  <c:v>56.2</c:v>
                </c:pt>
                <c:pt idx="2">
                  <c:v>148.19999999999999</c:v>
                </c:pt>
                <c:pt idx="3">
                  <c:v>369.3</c:v>
                </c:pt>
                <c:pt idx="4">
                  <c:v>139</c:v>
                </c:pt>
                <c:pt idx="5">
                  <c:v>171.2</c:v>
                </c:pt>
                <c:pt idx="6">
                  <c:v>159.6</c:v>
                </c:pt>
                <c:pt idx="7">
                  <c:v>743.1</c:v>
                </c:pt>
                <c:pt idx="8">
                  <c:v>33.300000000000004</c:v>
                </c:pt>
                <c:pt idx="9">
                  <c:v>6.8</c:v>
                </c:pt>
              </c:numCache>
            </c:numRef>
          </c:val>
        </c:ser>
        <c:gapWidth val="10"/>
        <c:overlap val="100"/>
        <c:axId val="53567872"/>
        <c:axId val="53569408"/>
      </c:barChart>
      <c:lineChart>
        <c:grouping val="standard"/>
        <c:ser>
          <c:idx val="1"/>
          <c:order val="1"/>
          <c:tx>
            <c:strRef>
              <c:f>ввод!$C$3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ввод!$A$5:$A$15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ввод!$C$5:$C$15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53567872"/>
        <c:axId val="53569408"/>
      </c:lineChart>
      <c:catAx>
        <c:axId val="53567872"/>
        <c:scaling>
          <c:orientation val="minMax"/>
        </c:scaling>
        <c:delete val="1"/>
        <c:axPos val="b"/>
        <c:tickLblPos val="none"/>
        <c:crossAx val="53569408"/>
        <c:crosses val="autoZero"/>
        <c:auto val="1"/>
        <c:lblAlgn val="ctr"/>
        <c:lblOffset val="100"/>
      </c:catAx>
      <c:valAx>
        <c:axId val="53569408"/>
        <c:scaling>
          <c:orientation val="minMax"/>
          <c:max val="900"/>
          <c:min val="0"/>
        </c:scaling>
        <c:delete val="1"/>
        <c:axPos val="l"/>
        <c:numFmt formatCode="0.00" sourceLinked="1"/>
        <c:tickLblPos val="none"/>
        <c:crossAx val="5356787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розторг!$B$3</c:f>
              <c:strCache>
                <c:ptCount val="1"/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розторг!$A$5:$A$15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розторг!$B$5:$B$15</c:f>
              <c:numCache>
                <c:formatCode>0.00</c:formatCode>
                <c:ptCount val="11"/>
                <c:pt idx="0">
                  <c:v>102.3</c:v>
                </c:pt>
                <c:pt idx="1">
                  <c:v>102.7</c:v>
                </c:pt>
                <c:pt idx="2">
                  <c:v>101.6</c:v>
                </c:pt>
                <c:pt idx="3">
                  <c:v>100.7</c:v>
                </c:pt>
                <c:pt idx="4">
                  <c:v>103.2</c:v>
                </c:pt>
                <c:pt idx="5">
                  <c:v>102.6</c:v>
                </c:pt>
                <c:pt idx="6">
                  <c:v>100.8</c:v>
                </c:pt>
                <c:pt idx="7">
                  <c:v>101.9</c:v>
                </c:pt>
                <c:pt idx="8">
                  <c:v>105.8</c:v>
                </c:pt>
                <c:pt idx="9">
                  <c:v>101.1</c:v>
                </c:pt>
                <c:pt idx="10">
                  <c:v>100.4</c:v>
                </c:pt>
              </c:numCache>
            </c:numRef>
          </c:val>
        </c:ser>
        <c:gapWidth val="10"/>
        <c:overlap val="100"/>
        <c:axId val="53598464"/>
        <c:axId val="53608448"/>
      </c:barChart>
      <c:lineChart>
        <c:grouping val="standard"/>
        <c:ser>
          <c:idx val="1"/>
          <c:order val="1"/>
          <c:tx>
            <c:strRef>
              <c:f>розторг!$C$3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розторг!$A$5:$A$15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розторг!$C$5:$C$15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53598464"/>
        <c:axId val="53608448"/>
      </c:lineChart>
      <c:catAx>
        <c:axId val="53598464"/>
        <c:scaling>
          <c:orientation val="minMax"/>
        </c:scaling>
        <c:delete val="1"/>
        <c:axPos val="b"/>
        <c:tickLblPos val="none"/>
        <c:crossAx val="53608448"/>
        <c:crosses val="autoZero"/>
        <c:auto val="1"/>
        <c:lblAlgn val="ctr"/>
        <c:lblOffset val="100"/>
      </c:catAx>
      <c:valAx>
        <c:axId val="53608448"/>
        <c:scaling>
          <c:orientation val="minMax"/>
        </c:scaling>
        <c:delete val="1"/>
        <c:axPos val="l"/>
        <c:numFmt formatCode="0.00" sourceLinked="1"/>
        <c:tickLblPos val="none"/>
        <c:crossAx val="53598464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общепит!$B$3</c:f>
              <c:strCache>
                <c:ptCount val="1"/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общепит!$A$5:$A$15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общепит!$B$5:$B$15</c:f>
              <c:numCache>
                <c:formatCode>0.00</c:formatCode>
                <c:ptCount val="11"/>
                <c:pt idx="0">
                  <c:v>112.7</c:v>
                </c:pt>
                <c:pt idx="1">
                  <c:v>116.5</c:v>
                </c:pt>
                <c:pt idx="2">
                  <c:v>110.3</c:v>
                </c:pt>
                <c:pt idx="3">
                  <c:v>94.4</c:v>
                </c:pt>
                <c:pt idx="4">
                  <c:v>102.8</c:v>
                </c:pt>
                <c:pt idx="5">
                  <c:v>102.2</c:v>
                </c:pt>
                <c:pt idx="6">
                  <c:v>100.4</c:v>
                </c:pt>
                <c:pt idx="7">
                  <c:v>94.1</c:v>
                </c:pt>
                <c:pt idx="8">
                  <c:v>119.8</c:v>
                </c:pt>
                <c:pt idx="9">
                  <c:v>97.9</c:v>
                </c:pt>
                <c:pt idx="10">
                  <c:v>143</c:v>
                </c:pt>
              </c:numCache>
            </c:numRef>
          </c:val>
        </c:ser>
        <c:gapWidth val="10"/>
        <c:overlap val="100"/>
        <c:axId val="53637504"/>
        <c:axId val="53639040"/>
      </c:barChart>
      <c:lineChart>
        <c:grouping val="standard"/>
        <c:ser>
          <c:idx val="1"/>
          <c:order val="1"/>
          <c:tx>
            <c:strRef>
              <c:f>общепит!$C$3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общепит!$A$5:$A$15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общепит!$C$5:$C$15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53637504"/>
        <c:axId val="53639040"/>
      </c:lineChart>
      <c:catAx>
        <c:axId val="53637504"/>
        <c:scaling>
          <c:orientation val="minMax"/>
        </c:scaling>
        <c:delete val="1"/>
        <c:axPos val="b"/>
        <c:tickLblPos val="none"/>
        <c:crossAx val="53639040"/>
        <c:crosses val="autoZero"/>
        <c:auto val="1"/>
        <c:lblAlgn val="ctr"/>
        <c:lblOffset val="100"/>
      </c:catAx>
      <c:valAx>
        <c:axId val="53639040"/>
        <c:scaling>
          <c:orientation val="minMax"/>
        </c:scaling>
        <c:delete val="1"/>
        <c:axPos val="l"/>
        <c:numFmt formatCode="0.00" sourceLinked="1"/>
        <c:tickLblPos val="none"/>
        <c:crossAx val="53637504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платусл!$B$3</c:f>
              <c:strCache>
                <c:ptCount val="1"/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платусл!$A$5:$A$15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платусл!$B$5:$B$15</c:f>
              <c:numCache>
                <c:formatCode>0.00</c:formatCode>
                <c:ptCount val="11"/>
                <c:pt idx="0">
                  <c:v>99.6</c:v>
                </c:pt>
                <c:pt idx="1">
                  <c:v>97.7</c:v>
                </c:pt>
                <c:pt idx="2">
                  <c:v>100.6</c:v>
                </c:pt>
                <c:pt idx="3">
                  <c:v>106.8</c:v>
                </c:pt>
                <c:pt idx="4">
                  <c:v>100.2</c:v>
                </c:pt>
                <c:pt idx="5">
                  <c:v>99.5</c:v>
                </c:pt>
                <c:pt idx="6">
                  <c:v>103.6</c:v>
                </c:pt>
                <c:pt idx="7">
                  <c:v>105.7</c:v>
                </c:pt>
                <c:pt idx="8">
                  <c:v>97</c:v>
                </c:pt>
                <c:pt idx="9">
                  <c:v>99</c:v>
                </c:pt>
                <c:pt idx="10">
                  <c:v>97.6</c:v>
                </c:pt>
              </c:numCache>
            </c:numRef>
          </c:val>
        </c:ser>
        <c:gapWidth val="10"/>
        <c:overlap val="100"/>
        <c:axId val="53659904"/>
        <c:axId val="53669888"/>
      </c:barChart>
      <c:lineChart>
        <c:grouping val="standard"/>
        <c:ser>
          <c:idx val="1"/>
          <c:order val="1"/>
          <c:tx>
            <c:strRef>
              <c:f>платусл!$C$3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платусл!$A$5:$A$15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платусл!$C$5:$C$15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53659904"/>
        <c:axId val="53669888"/>
      </c:lineChart>
      <c:catAx>
        <c:axId val="53659904"/>
        <c:scaling>
          <c:orientation val="minMax"/>
        </c:scaling>
        <c:delete val="1"/>
        <c:axPos val="b"/>
        <c:tickLblPos val="none"/>
        <c:crossAx val="53669888"/>
        <c:crosses val="autoZero"/>
        <c:auto val="1"/>
        <c:lblAlgn val="ctr"/>
        <c:lblOffset val="100"/>
      </c:catAx>
      <c:valAx>
        <c:axId val="53669888"/>
        <c:scaling>
          <c:orientation val="minMax"/>
          <c:max val="110"/>
          <c:min val="80"/>
        </c:scaling>
        <c:delete val="1"/>
        <c:axPos val="l"/>
        <c:numFmt formatCode="0.00" sourceLinked="1"/>
        <c:tickLblPos val="none"/>
        <c:crossAx val="53659904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tx>
            <c:strRef>
              <c:f>сх!$B$2</c:f>
              <c:strCache>
                <c:ptCount val="1"/>
                <c:pt idx="0">
                  <c:v>янв-декаб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сх!$A$3:$A$13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сх!$B$3:$B$13</c:f>
              <c:numCache>
                <c:formatCode>0.00</c:formatCode>
                <c:ptCount val="11"/>
                <c:pt idx="0">
                  <c:v>16682.5</c:v>
                </c:pt>
                <c:pt idx="1">
                  <c:v>26080.5</c:v>
                </c:pt>
                <c:pt idx="2">
                  <c:v>21701.7</c:v>
                </c:pt>
                <c:pt idx="3">
                  <c:v>9992.7000000000007</c:v>
                </c:pt>
                <c:pt idx="4">
                  <c:v>38143.300000000003</c:v>
                </c:pt>
                <c:pt idx="5">
                  <c:v>15594.5</c:v>
                </c:pt>
                <c:pt idx="6">
                  <c:v>50722.1</c:v>
                </c:pt>
                <c:pt idx="7">
                  <c:v>2743.8</c:v>
                </c:pt>
                <c:pt idx="8">
                  <c:v>11484.2</c:v>
                </c:pt>
                <c:pt idx="9">
                  <c:v>3574.8</c:v>
                </c:pt>
                <c:pt idx="10">
                  <c:v>1544.9</c:v>
                </c:pt>
              </c:numCache>
            </c:numRef>
          </c:val>
        </c:ser>
        <c:gapWidth val="10"/>
        <c:axId val="48888832"/>
        <c:axId val="48908544"/>
      </c:barChart>
      <c:catAx>
        <c:axId val="48888832"/>
        <c:scaling>
          <c:orientation val="minMax"/>
        </c:scaling>
        <c:delete val="1"/>
        <c:axPos val="b"/>
        <c:tickLblPos val="none"/>
        <c:crossAx val="48908544"/>
        <c:crosses val="autoZero"/>
        <c:auto val="1"/>
        <c:lblAlgn val="ctr"/>
        <c:lblOffset val="100"/>
      </c:catAx>
      <c:valAx>
        <c:axId val="48908544"/>
        <c:scaling>
          <c:orientation val="minMax"/>
          <c:max val="55000"/>
          <c:min val="0"/>
        </c:scaling>
        <c:delete val="1"/>
        <c:axPos val="l"/>
        <c:numFmt formatCode="0.00" sourceLinked="1"/>
        <c:tickLblPos val="none"/>
        <c:crossAx val="4888883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оптторг!$B$3</c:f>
              <c:strCache>
                <c:ptCount val="1"/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оптторг!$A$5:$A$15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оптторг!$B$5:$B$15</c:f>
              <c:numCache>
                <c:formatCode>0.00</c:formatCode>
                <c:ptCount val="11"/>
                <c:pt idx="0">
                  <c:v>97.2</c:v>
                </c:pt>
                <c:pt idx="1">
                  <c:v>115.9</c:v>
                </c:pt>
                <c:pt idx="2">
                  <c:v>98.1</c:v>
                </c:pt>
                <c:pt idx="3">
                  <c:v>97.8</c:v>
                </c:pt>
                <c:pt idx="4">
                  <c:v>104.9</c:v>
                </c:pt>
                <c:pt idx="5">
                  <c:v>100.1</c:v>
                </c:pt>
                <c:pt idx="6">
                  <c:v>95.5</c:v>
                </c:pt>
                <c:pt idx="7">
                  <c:v>143.1</c:v>
                </c:pt>
                <c:pt idx="8">
                  <c:v>144.30000000000001</c:v>
                </c:pt>
                <c:pt idx="9">
                  <c:v>102.9</c:v>
                </c:pt>
                <c:pt idx="10">
                  <c:v>112.9</c:v>
                </c:pt>
              </c:numCache>
            </c:numRef>
          </c:val>
        </c:ser>
        <c:gapWidth val="10"/>
        <c:overlap val="100"/>
        <c:axId val="58466688"/>
        <c:axId val="58468224"/>
      </c:barChart>
      <c:lineChart>
        <c:grouping val="standard"/>
        <c:ser>
          <c:idx val="1"/>
          <c:order val="1"/>
          <c:tx>
            <c:strRef>
              <c:f>оптторг!$C$3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оптторг!$A$5:$A$15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оптторг!$C$5:$C$15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58466688"/>
        <c:axId val="58468224"/>
      </c:lineChart>
      <c:catAx>
        <c:axId val="58466688"/>
        <c:scaling>
          <c:orientation val="minMax"/>
        </c:scaling>
        <c:delete val="1"/>
        <c:axPos val="b"/>
        <c:tickLblPos val="none"/>
        <c:crossAx val="58468224"/>
        <c:crosses val="autoZero"/>
        <c:auto val="1"/>
        <c:lblAlgn val="ctr"/>
        <c:lblOffset val="100"/>
      </c:catAx>
      <c:valAx>
        <c:axId val="58468224"/>
        <c:scaling>
          <c:orientation val="minMax"/>
        </c:scaling>
        <c:delete val="1"/>
        <c:axPos val="l"/>
        <c:numFmt formatCode="0.00" sourceLinked="1"/>
        <c:tickLblPos val="none"/>
        <c:crossAx val="58466688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ИПЦ2!$B$3</c:f>
              <c:strCache>
                <c:ptCount val="1"/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ИПЦ2!$A$5:$A$15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ИПЦ2!$B$5:$B$15</c:f>
              <c:numCache>
                <c:formatCode>#,##0.####</c:formatCode>
                <c:ptCount val="11"/>
                <c:pt idx="0">
                  <c:v>100.86999999999999</c:v>
                </c:pt>
                <c:pt idx="1">
                  <c:v>99.8</c:v>
                </c:pt>
                <c:pt idx="2">
                  <c:v>100.61999999999999</c:v>
                </c:pt>
                <c:pt idx="3">
                  <c:v>100.38</c:v>
                </c:pt>
                <c:pt idx="4">
                  <c:v>100.48</c:v>
                </c:pt>
                <c:pt idx="5">
                  <c:v>100.54</c:v>
                </c:pt>
                <c:pt idx="6">
                  <c:v>100.73</c:v>
                </c:pt>
                <c:pt idx="7">
                  <c:v>99.55</c:v>
                </c:pt>
                <c:pt idx="8">
                  <c:v>100.48</c:v>
                </c:pt>
                <c:pt idx="9">
                  <c:v>100.5</c:v>
                </c:pt>
                <c:pt idx="10">
                  <c:v>100.1</c:v>
                </c:pt>
              </c:numCache>
            </c:numRef>
          </c:val>
        </c:ser>
        <c:gapWidth val="10"/>
        <c:overlap val="100"/>
        <c:axId val="58497280"/>
        <c:axId val="58499072"/>
      </c:barChart>
      <c:lineChart>
        <c:grouping val="standard"/>
        <c:ser>
          <c:idx val="1"/>
          <c:order val="1"/>
          <c:tx>
            <c:strRef>
              <c:f>ИПЦ2!$C$3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ИПЦ2!$A$5:$A$15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ИПЦ2!$C$5:$C$15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58497280"/>
        <c:axId val="58499072"/>
      </c:lineChart>
      <c:catAx>
        <c:axId val="58497280"/>
        <c:scaling>
          <c:orientation val="minMax"/>
        </c:scaling>
        <c:delete val="1"/>
        <c:axPos val="b"/>
        <c:tickLblPos val="none"/>
        <c:crossAx val="58499072"/>
        <c:crosses val="autoZero"/>
        <c:auto val="1"/>
        <c:lblAlgn val="ctr"/>
        <c:lblOffset val="100"/>
      </c:catAx>
      <c:valAx>
        <c:axId val="58499072"/>
        <c:scaling>
          <c:orientation val="minMax"/>
          <c:max val="110"/>
          <c:min val="90"/>
        </c:scaling>
        <c:delete val="1"/>
        <c:axPos val="l"/>
        <c:numFmt formatCode="#,##0.####" sourceLinked="1"/>
        <c:tickLblPos val="none"/>
        <c:crossAx val="5849728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реалДД!$B$3</c:f>
              <c:strCache>
                <c:ptCount val="1"/>
                <c:pt idx="0">
                  <c:v>Реальные денежные доходы,%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реалДД!$A$5:$A$15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реалДД!$B$5:$B$15</c:f>
              <c:numCache>
                <c:formatCode>0.0</c:formatCode>
                <c:ptCount val="11"/>
                <c:pt idx="0">
                  <c:v>98.2</c:v>
                </c:pt>
                <c:pt idx="1">
                  <c:v>102.4</c:v>
                </c:pt>
                <c:pt idx="2">
                  <c:v>101.7</c:v>
                </c:pt>
                <c:pt idx="3">
                  <c:v>103.5</c:v>
                </c:pt>
                <c:pt idx="4">
                  <c:v>100.9</c:v>
                </c:pt>
                <c:pt idx="5">
                  <c:v>100.6</c:v>
                </c:pt>
                <c:pt idx="6">
                  <c:v>100.4</c:v>
                </c:pt>
                <c:pt idx="7">
                  <c:v>102.6</c:v>
                </c:pt>
                <c:pt idx="8">
                  <c:v>102.1</c:v>
                </c:pt>
                <c:pt idx="9">
                  <c:v>99.8</c:v>
                </c:pt>
                <c:pt idx="10">
                  <c:v>99</c:v>
                </c:pt>
              </c:numCache>
            </c:numRef>
          </c:val>
        </c:ser>
        <c:gapWidth val="10"/>
        <c:overlap val="100"/>
        <c:axId val="58528128"/>
        <c:axId val="58529664"/>
      </c:barChart>
      <c:lineChart>
        <c:grouping val="standard"/>
        <c:ser>
          <c:idx val="1"/>
          <c:order val="1"/>
          <c:tx>
            <c:strRef>
              <c:f>реалДД!$C$3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реалДД!$A$5:$A$15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реалДД!$C$5:$C$15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58528128"/>
        <c:axId val="58529664"/>
      </c:lineChart>
      <c:catAx>
        <c:axId val="58528128"/>
        <c:scaling>
          <c:orientation val="minMax"/>
        </c:scaling>
        <c:delete val="1"/>
        <c:axPos val="b"/>
        <c:tickLblPos val="none"/>
        <c:crossAx val="58529664"/>
        <c:crosses val="autoZero"/>
        <c:auto val="1"/>
        <c:lblAlgn val="ctr"/>
        <c:lblOffset val="100"/>
      </c:catAx>
      <c:valAx>
        <c:axId val="58529664"/>
        <c:scaling>
          <c:orientation val="minMax"/>
        </c:scaling>
        <c:delete val="1"/>
        <c:axPos val="l"/>
        <c:numFmt formatCode="0.0" sourceLinked="1"/>
        <c:tickLblPos val="none"/>
        <c:crossAx val="58528128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реалЗП!$B$4</c:f>
              <c:strCache>
                <c:ptCount val="1"/>
                <c:pt idx="0">
                  <c:v>реальные зп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реалЗП!$A$5:$A$15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реалЗП!$B$5:$B$15</c:f>
              <c:numCache>
                <c:formatCode>0.00</c:formatCode>
                <c:ptCount val="11"/>
                <c:pt idx="0">
                  <c:v>101.4</c:v>
                </c:pt>
                <c:pt idx="1">
                  <c:v>102.5</c:v>
                </c:pt>
                <c:pt idx="2">
                  <c:v>102</c:v>
                </c:pt>
                <c:pt idx="3">
                  <c:v>104.4</c:v>
                </c:pt>
                <c:pt idx="4">
                  <c:v>104.8</c:v>
                </c:pt>
                <c:pt idx="5">
                  <c:v>102.1</c:v>
                </c:pt>
                <c:pt idx="6">
                  <c:v>102</c:v>
                </c:pt>
                <c:pt idx="7">
                  <c:v>104.1</c:v>
                </c:pt>
                <c:pt idx="8">
                  <c:v>107.9</c:v>
                </c:pt>
                <c:pt idx="9">
                  <c:v>102.4</c:v>
                </c:pt>
                <c:pt idx="10">
                  <c:v>102.8</c:v>
                </c:pt>
              </c:numCache>
            </c:numRef>
          </c:val>
        </c:ser>
        <c:gapWidth val="10"/>
        <c:overlap val="100"/>
        <c:axId val="58550528"/>
        <c:axId val="58560512"/>
      </c:barChart>
      <c:lineChart>
        <c:grouping val="standard"/>
        <c:ser>
          <c:idx val="1"/>
          <c:order val="1"/>
          <c:tx>
            <c:strRef>
              <c:f>реалЗП!$C$4</c:f>
              <c:strCache>
                <c:ptCount val="1"/>
                <c:pt idx="0">
                  <c:v>100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реалЗП!$A$5:$A$15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реалЗП!$C$5:$C$15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58550528"/>
        <c:axId val="58560512"/>
      </c:lineChart>
      <c:catAx>
        <c:axId val="58550528"/>
        <c:scaling>
          <c:orientation val="minMax"/>
        </c:scaling>
        <c:delete val="1"/>
        <c:axPos val="b"/>
        <c:numFmt formatCode="General" sourceLinked="1"/>
        <c:tickLblPos val="none"/>
        <c:crossAx val="58560512"/>
        <c:crosses val="autoZero"/>
        <c:auto val="1"/>
        <c:lblAlgn val="ctr"/>
        <c:lblOffset val="100"/>
      </c:catAx>
      <c:valAx>
        <c:axId val="58560512"/>
        <c:scaling>
          <c:orientation val="minMax"/>
          <c:max val="130"/>
          <c:min val="50"/>
        </c:scaling>
        <c:delete val="1"/>
        <c:axPos val="l"/>
        <c:numFmt formatCode="0.00" sourceLinked="1"/>
        <c:tickLblPos val="none"/>
        <c:crossAx val="58550528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tx>
            <c:strRef>
              <c:f>инвестиции!$B$1</c:f>
              <c:strCache>
                <c:ptCount val="1"/>
                <c:pt idx="0">
                  <c:v>3 квартал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dPt>
          <c:cat>
            <c:strRef>
              <c:f>инвестиции!$A$2:$A$12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инвестиции!$B$2:$B$12</c:f>
              <c:numCache>
                <c:formatCode>0.00</c:formatCode>
                <c:ptCount val="11"/>
                <c:pt idx="0">
                  <c:v>34710.9</c:v>
                </c:pt>
                <c:pt idx="1">
                  <c:v>256171.2</c:v>
                </c:pt>
                <c:pt idx="2">
                  <c:v>50198.8</c:v>
                </c:pt>
                <c:pt idx="3">
                  <c:v>22321.8</c:v>
                </c:pt>
                <c:pt idx="4">
                  <c:v>93545.8</c:v>
                </c:pt>
                <c:pt idx="5">
                  <c:v>95733.4</c:v>
                </c:pt>
                <c:pt idx="6">
                  <c:v>198394</c:v>
                </c:pt>
                <c:pt idx="7">
                  <c:v>20462.5</c:v>
                </c:pt>
                <c:pt idx="8">
                  <c:v>155628.70000000001</c:v>
                </c:pt>
                <c:pt idx="9">
                  <c:v>10811.2</c:v>
                </c:pt>
                <c:pt idx="10">
                  <c:v>11959.5</c:v>
                </c:pt>
              </c:numCache>
            </c:numRef>
          </c:val>
        </c:ser>
        <c:gapWidth val="10"/>
        <c:axId val="74748288"/>
        <c:axId val="74822016"/>
      </c:barChart>
      <c:catAx>
        <c:axId val="74748288"/>
        <c:scaling>
          <c:orientation val="minMax"/>
        </c:scaling>
        <c:delete val="1"/>
        <c:axPos val="b"/>
        <c:tickLblPos val="none"/>
        <c:crossAx val="74822016"/>
        <c:crosses val="autoZero"/>
        <c:auto val="1"/>
        <c:lblAlgn val="ctr"/>
        <c:lblOffset val="100"/>
      </c:catAx>
      <c:valAx>
        <c:axId val="74822016"/>
        <c:scaling>
          <c:orientation val="minMax"/>
          <c:max val="265000"/>
          <c:min val="0"/>
        </c:scaling>
        <c:delete val="1"/>
        <c:axPos val="l"/>
        <c:numFmt formatCode="0.00" sourceLinked="1"/>
        <c:tickLblPos val="none"/>
        <c:crossAx val="74748288"/>
        <c:crosses val="autoZero"/>
        <c:crossBetween val="between"/>
        <c:minorUnit val="300000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строй!$A$6:$A$16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строй!$B$6:$B$16</c:f>
              <c:numCache>
                <c:formatCode>0.00</c:formatCode>
                <c:ptCount val="11"/>
                <c:pt idx="0">
                  <c:v>598.79999999999995</c:v>
                </c:pt>
                <c:pt idx="1">
                  <c:v>11760.1</c:v>
                </c:pt>
                <c:pt idx="2">
                  <c:v>1408.4</c:v>
                </c:pt>
                <c:pt idx="3">
                  <c:v>1883.6</c:v>
                </c:pt>
                <c:pt idx="4">
                  <c:v>4349.3</c:v>
                </c:pt>
                <c:pt idx="5">
                  <c:v>4158.9000000000005</c:v>
                </c:pt>
                <c:pt idx="6">
                  <c:v>1944.6</c:v>
                </c:pt>
                <c:pt idx="7">
                  <c:v>1435.4</c:v>
                </c:pt>
                <c:pt idx="8">
                  <c:v>2984.9</c:v>
                </c:pt>
                <c:pt idx="9">
                  <c:v>537.79999999999995</c:v>
                </c:pt>
                <c:pt idx="10">
                  <c:v>423.7</c:v>
                </c:pt>
              </c:numCache>
            </c:numRef>
          </c:val>
        </c:ser>
        <c:gapWidth val="10"/>
        <c:axId val="75017216"/>
        <c:axId val="75036160"/>
      </c:barChart>
      <c:catAx>
        <c:axId val="75017216"/>
        <c:scaling>
          <c:orientation val="minMax"/>
        </c:scaling>
        <c:delete val="1"/>
        <c:axPos val="b"/>
        <c:tickLblPos val="none"/>
        <c:crossAx val="75036160"/>
        <c:crosses val="autoZero"/>
        <c:auto val="1"/>
        <c:lblAlgn val="ctr"/>
        <c:lblOffset val="100"/>
      </c:catAx>
      <c:valAx>
        <c:axId val="75036160"/>
        <c:scaling>
          <c:orientation val="minMax"/>
          <c:max val="15000"/>
          <c:min val="0"/>
        </c:scaling>
        <c:delete val="1"/>
        <c:axPos val="l"/>
        <c:numFmt formatCode="0.00" sourceLinked="1"/>
        <c:tickLblPos val="none"/>
        <c:crossAx val="7501721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жилье!$A$6:$A$16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жилье!$B$6:$B$16</c:f>
              <c:numCache>
                <c:formatCode>0.00</c:formatCode>
                <c:ptCount val="11"/>
                <c:pt idx="0">
                  <c:v>8.4</c:v>
                </c:pt>
                <c:pt idx="1">
                  <c:v>38.1</c:v>
                </c:pt>
                <c:pt idx="2">
                  <c:v>10.8</c:v>
                </c:pt>
                <c:pt idx="3">
                  <c:v>1.8</c:v>
                </c:pt>
                <c:pt idx="4">
                  <c:v>28</c:v>
                </c:pt>
                <c:pt idx="5">
                  <c:v>10.7</c:v>
                </c:pt>
                <c:pt idx="6">
                  <c:v>10.4</c:v>
                </c:pt>
                <c:pt idx="7">
                  <c:v>0.4</c:v>
                </c:pt>
                <c:pt idx="8">
                  <c:v>12.7</c:v>
                </c:pt>
                <c:pt idx="9">
                  <c:v>0.4</c:v>
                </c:pt>
                <c:pt idx="10">
                  <c:v>0</c:v>
                </c:pt>
              </c:numCache>
            </c:numRef>
          </c:val>
        </c:ser>
        <c:gapWidth val="10"/>
        <c:axId val="75087232"/>
        <c:axId val="75103232"/>
      </c:barChart>
      <c:catAx>
        <c:axId val="75087232"/>
        <c:scaling>
          <c:orientation val="minMax"/>
        </c:scaling>
        <c:delete val="1"/>
        <c:axPos val="b"/>
        <c:tickLblPos val="none"/>
        <c:crossAx val="75103232"/>
        <c:crosses val="autoZero"/>
        <c:auto val="1"/>
        <c:lblAlgn val="ctr"/>
        <c:lblOffset val="100"/>
      </c:catAx>
      <c:valAx>
        <c:axId val="75103232"/>
        <c:scaling>
          <c:orientation val="minMax"/>
          <c:max val="40"/>
          <c:min val="0"/>
        </c:scaling>
        <c:delete val="1"/>
        <c:axPos val="l"/>
        <c:numFmt formatCode="0.00" sourceLinked="1"/>
        <c:tickLblPos val="none"/>
        <c:crossAx val="7508723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tx>
            <c:strRef>
              <c:f>фин_убыт!$B$3</c:f>
              <c:strCache>
                <c:ptCount val="1"/>
                <c:pt idx="0">
                  <c:v>Сальдированный финансовый результат - всего (без субъектов малого предпринимательства, банков, страховых организаций и бюджетных учреждений),млн. рублей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фин_убыт!$A$4:$A$14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фин_убыт!$B$4:$B$14</c:f>
              <c:numCache>
                <c:formatCode>0.00</c:formatCode>
                <c:ptCount val="11"/>
                <c:pt idx="0">
                  <c:v>14188</c:v>
                </c:pt>
                <c:pt idx="1">
                  <c:v>214645.3</c:v>
                </c:pt>
                <c:pt idx="2">
                  <c:v>30962</c:v>
                </c:pt>
                <c:pt idx="3">
                  <c:v>48648.7</c:v>
                </c:pt>
                <c:pt idx="4">
                  <c:v>78394.600000000006</c:v>
                </c:pt>
                <c:pt idx="5">
                  <c:v>48463.6</c:v>
                </c:pt>
                <c:pt idx="6">
                  <c:v>21981.7</c:v>
                </c:pt>
                <c:pt idx="7">
                  <c:v>56719.8</c:v>
                </c:pt>
                <c:pt idx="8">
                  <c:v>324495.7</c:v>
                </c:pt>
                <c:pt idx="9">
                  <c:v>1661.8</c:v>
                </c:pt>
                <c:pt idx="10">
                  <c:v>21428.5</c:v>
                </c:pt>
              </c:numCache>
            </c:numRef>
          </c:val>
        </c:ser>
        <c:gapWidth val="10"/>
        <c:axId val="75163520"/>
        <c:axId val="75177984"/>
      </c:barChart>
      <c:catAx>
        <c:axId val="75163520"/>
        <c:scaling>
          <c:orientation val="minMax"/>
        </c:scaling>
        <c:delete val="1"/>
        <c:axPos val="b"/>
        <c:tickLblPos val="none"/>
        <c:crossAx val="75177984"/>
        <c:crosses val="autoZero"/>
        <c:auto val="1"/>
        <c:lblAlgn val="ctr"/>
        <c:lblOffset val="100"/>
      </c:catAx>
      <c:valAx>
        <c:axId val="75177984"/>
        <c:scaling>
          <c:orientation val="minMax"/>
          <c:max val="350000"/>
          <c:min val="0"/>
        </c:scaling>
        <c:delete val="1"/>
        <c:axPos val="l"/>
        <c:numFmt formatCode="0.00" sourceLinked="1"/>
        <c:tickLblPos val="none"/>
        <c:crossAx val="7516352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tx>
            <c:strRef>
              <c:f>фин_убыт!$C$3</c:f>
              <c:strCache>
                <c:ptCount val="1"/>
                <c:pt idx="0">
                  <c:v>Удельный вес убыточных организаций - всего,%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фин_убыт!$A$4:$A$14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фин_убыт!$C$4:$C$14</c:f>
              <c:numCache>
                <c:formatCode>0.00</c:formatCode>
                <c:ptCount val="11"/>
                <c:pt idx="0">
                  <c:v>32.700000000000003</c:v>
                </c:pt>
                <c:pt idx="1">
                  <c:v>32.9</c:v>
                </c:pt>
                <c:pt idx="2">
                  <c:v>35.9</c:v>
                </c:pt>
                <c:pt idx="3">
                  <c:v>31.6</c:v>
                </c:pt>
                <c:pt idx="4">
                  <c:v>23.8</c:v>
                </c:pt>
                <c:pt idx="5">
                  <c:v>38.9</c:v>
                </c:pt>
                <c:pt idx="6">
                  <c:v>29.8</c:v>
                </c:pt>
                <c:pt idx="7">
                  <c:v>33.300000000000004</c:v>
                </c:pt>
                <c:pt idx="8">
                  <c:v>30.8</c:v>
                </c:pt>
                <c:pt idx="9">
                  <c:v>47.9</c:v>
                </c:pt>
                <c:pt idx="10">
                  <c:v>34.200000000000003</c:v>
                </c:pt>
              </c:numCache>
            </c:numRef>
          </c:val>
        </c:ser>
        <c:gapWidth val="10"/>
        <c:axId val="75213056"/>
        <c:axId val="75276288"/>
      </c:barChart>
      <c:catAx>
        <c:axId val="75213056"/>
        <c:scaling>
          <c:orientation val="minMax"/>
        </c:scaling>
        <c:delete val="1"/>
        <c:axPos val="b"/>
        <c:tickLblPos val="none"/>
        <c:crossAx val="75276288"/>
        <c:crosses val="autoZero"/>
        <c:auto val="1"/>
        <c:lblAlgn val="ctr"/>
        <c:lblOffset val="100"/>
      </c:catAx>
      <c:valAx>
        <c:axId val="75276288"/>
        <c:scaling>
          <c:orientation val="minMax"/>
          <c:max val="62"/>
          <c:min val="0"/>
        </c:scaling>
        <c:delete val="1"/>
        <c:axPos val="l"/>
        <c:numFmt formatCode="0.00" sourceLinked="1"/>
        <c:tickLblPos val="none"/>
        <c:crossAx val="7521305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tx>
            <c:strRef>
              <c:f>ДенДох!$B$2</c:f>
              <c:strCache>
                <c:ptCount val="1"/>
                <c:pt idx="0">
                  <c:v>денежные доходы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ДенДох!$A$3:$A$13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авт.область</c:v>
                </c:pt>
                <c:pt idx="10">
                  <c:v>Чукотский авт.округ</c:v>
                </c:pt>
              </c:strCache>
            </c:strRef>
          </c:cat>
          <c:val>
            <c:numRef>
              <c:f>ДенДох!$B$3:$B$13</c:f>
              <c:numCache>
                <c:formatCode>0</c:formatCode>
                <c:ptCount val="11"/>
                <c:pt idx="0">
                  <c:v>25023</c:v>
                </c:pt>
                <c:pt idx="1">
                  <c:v>45452</c:v>
                </c:pt>
                <c:pt idx="2">
                  <c:v>25625</c:v>
                </c:pt>
                <c:pt idx="3">
                  <c:v>52332</c:v>
                </c:pt>
                <c:pt idx="4">
                  <c:v>36489</c:v>
                </c:pt>
                <c:pt idx="5">
                  <c:v>41337</c:v>
                </c:pt>
                <c:pt idx="6">
                  <c:v>32799</c:v>
                </c:pt>
                <c:pt idx="7">
                  <c:v>64809</c:v>
                </c:pt>
                <c:pt idx="8">
                  <c:v>56972</c:v>
                </c:pt>
                <c:pt idx="9">
                  <c:v>26099</c:v>
                </c:pt>
                <c:pt idx="10">
                  <c:v>81834</c:v>
                </c:pt>
              </c:numCache>
            </c:numRef>
          </c:val>
        </c:ser>
        <c:gapWidth val="10"/>
        <c:axId val="93488256"/>
        <c:axId val="93490560"/>
      </c:barChart>
      <c:catAx>
        <c:axId val="93488256"/>
        <c:scaling>
          <c:orientation val="minMax"/>
        </c:scaling>
        <c:delete val="1"/>
        <c:axPos val="b"/>
        <c:tickLblPos val="none"/>
        <c:crossAx val="93490560"/>
        <c:crosses val="autoZero"/>
        <c:auto val="1"/>
        <c:lblAlgn val="ctr"/>
        <c:lblOffset val="100"/>
      </c:catAx>
      <c:valAx>
        <c:axId val="93490560"/>
        <c:scaling>
          <c:orientation val="minMax"/>
          <c:max val="85000"/>
          <c:min val="0"/>
        </c:scaling>
        <c:delete val="1"/>
        <c:axPos val="l"/>
        <c:numFmt formatCode="0" sourceLinked="1"/>
        <c:tickLblPos val="none"/>
        <c:crossAx val="9348825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tx>
            <c:strRef>
              <c:f>ЗП!$B$2</c:f>
              <c:strCache>
                <c:ptCount val="1"/>
                <c:pt idx="0">
                  <c:v>Среднемесячная начисленная заработная плата работников организаций,рублей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ЗП!$A$3:$A$13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ЗП!$B$3:$B$13</c:f>
              <c:numCache>
                <c:formatCode>0.00</c:formatCode>
                <c:ptCount val="11"/>
                <c:pt idx="0">
                  <c:v>38971.300000000003</c:v>
                </c:pt>
                <c:pt idx="1">
                  <c:v>72705.399999999994</c:v>
                </c:pt>
                <c:pt idx="2">
                  <c:v>43614.2</c:v>
                </c:pt>
                <c:pt idx="3">
                  <c:v>79146.899999999994</c:v>
                </c:pt>
                <c:pt idx="4">
                  <c:v>46156.7</c:v>
                </c:pt>
                <c:pt idx="5">
                  <c:v>50442</c:v>
                </c:pt>
                <c:pt idx="6">
                  <c:v>47221.8</c:v>
                </c:pt>
                <c:pt idx="7">
                  <c:v>92939.1</c:v>
                </c:pt>
                <c:pt idx="8">
                  <c:v>86564</c:v>
                </c:pt>
                <c:pt idx="9">
                  <c:v>42366.5</c:v>
                </c:pt>
                <c:pt idx="10">
                  <c:v>106846</c:v>
                </c:pt>
              </c:numCache>
            </c:numRef>
          </c:val>
        </c:ser>
        <c:gapWidth val="10"/>
        <c:axId val="98473088"/>
        <c:axId val="98571008"/>
      </c:barChart>
      <c:catAx>
        <c:axId val="98473088"/>
        <c:scaling>
          <c:orientation val="minMax"/>
        </c:scaling>
        <c:delete val="1"/>
        <c:axPos val="b"/>
        <c:tickLblPos val="none"/>
        <c:crossAx val="98571008"/>
        <c:crosses val="autoZero"/>
        <c:auto val="1"/>
        <c:lblAlgn val="ctr"/>
        <c:lblOffset val="100"/>
      </c:catAx>
      <c:valAx>
        <c:axId val="98571008"/>
        <c:scaling>
          <c:orientation val="minMax"/>
          <c:max val="120000"/>
          <c:min val="0"/>
        </c:scaling>
        <c:delete val="1"/>
        <c:axPos val="l"/>
        <c:numFmt formatCode="0.00" sourceLinked="1"/>
        <c:tickLblPos val="none"/>
        <c:crossAx val="98473088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p14_vinokurovamm</dc:creator>
  <cp:lastModifiedBy>p14_vinokurovamm</cp:lastModifiedBy>
  <cp:revision>2</cp:revision>
  <dcterms:created xsi:type="dcterms:W3CDTF">2020-03-04T01:26:00Z</dcterms:created>
  <dcterms:modified xsi:type="dcterms:W3CDTF">2020-03-04T01:33:00Z</dcterms:modified>
</cp:coreProperties>
</file>